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D07E0" w:rsidRDefault="00B43B60" w:rsidP="002D77AD">
      <w:pPr>
        <w:spacing w:after="240"/>
        <w:rPr>
          <w:u w:val="single"/>
        </w:rPr>
      </w:pPr>
      <w:r w:rsidRPr="0018516E">
        <w:rPr>
          <w:u w:val="single"/>
        </w:rPr>
        <w:t>Zawartość opracowania:</w:t>
      </w:r>
    </w:p>
    <w:tbl>
      <w:tblPr>
        <w:tblStyle w:val="Tabela-Siatka"/>
        <w:tblW w:w="0" w:type="auto"/>
        <w:tblLook w:val="04A0"/>
      </w:tblPr>
      <w:tblGrid>
        <w:gridCol w:w="9211"/>
      </w:tblGrid>
      <w:tr w:rsidR="002D77AD" w:rsidTr="002D77AD">
        <w:tc>
          <w:tcPr>
            <w:tcW w:w="9211" w:type="dxa"/>
            <w:tcBorders>
              <w:top w:val="nil"/>
              <w:left w:val="nil"/>
              <w:bottom w:val="nil"/>
              <w:right w:val="nil"/>
            </w:tcBorders>
            <w:shd w:val="clear" w:color="auto" w:fill="92D050"/>
          </w:tcPr>
          <w:p w:rsidR="002D77AD" w:rsidRPr="002D77AD" w:rsidRDefault="002D77AD" w:rsidP="00B43B60">
            <w:pPr>
              <w:rPr>
                <w:b/>
              </w:rPr>
            </w:pPr>
            <w:r w:rsidRPr="00B43B60">
              <w:rPr>
                <w:b/>
                <w:sz w:val="32"/>
                <w:szCs w:val="32"/>
              </w:rPr>
              <w:t xml:space="preserve">A </w:t>
            </w:r>
            <w:r w:rsidRPr="00B43B60">
              <w:rPr>
                <w:b/>
              </w:rPr>
              <w:t xml:space="preserve"> CZĘŚĆ OPISOWA </w:t>
            </w:r>
          </w:p>
        </w:tc>
      </w:tr>
    </w:tbl>
    <w:p w:rsidR="002D77AD" w:rsidRPr="0084597B" w:rsidRDefault="002D77AD" w:rsidP="00B43B60">
      <w:pPr>
        <w:spacing w:after="0"/>
        <w:rPr>
          <w:u w:val="single"/>
        </w:rPr>
      </w:pPr>
    </w:p>
    <w:p w:rsidR="00B43B60" w:rsidRPr="0084597B" w:rsidRDefault="00B43B60" w:rsidP="0084597B">
      <w:pPr>
        <w:pStyle w:val="Akapitzlist"/>
        <w:numPr>
          <w:ilvl w:val="0"/>
          <w:numId w:val="2"/>
        </w:numPr>
        <w:spacing w:after="120"/>
        <w:ind w:left="283"/>
        <w:rPr>
          <w:b/>
          <w:u w:val="single"/>
        </w:rPr>
      </w:pPr>
      <w:r w:rsidRPr="0084597B">
        <w:rPr>
          <w:b/>
          <w:u w:val="single"/>
        </w:rPr>
        <w:t xml:space="preserve">Opis przedmiotu opracowania projektowego – program i przeznaczenie </w:t>
      </w:r>
    </w:p>
    <w:p w:rsidR="00395AA1" w:rsidRPr="0084597B" w:rsidRDefault="0018516E" w:rsidP="00A5705C">
      <w:pPr>
        <w:spacing w:after="0"/>
      </w:pPr>
      <w:r w:rsidRPr="0084597B">
        <w:t>Przedmiotem opracowania projektowego jest budowa boiska do piłki nożnej o nawierzchni trawiastej (trawa n</w:t>
      </w:r>
      <w:r w:rsidR="00BE579E" w:rsidRPr="0084597B">
        <w:t>aturalna) wraz z montażem ławek</w:t>
      </w:r>
      <w:r w:rsidRPr="0084597B">
        <w:t xml:space="preserve">, koszy i bramek do piłki </w:t>
      </w:r>
      <w:r w:rsidR="00BE579E" w:rsidRPr="0084597B">
        <w:t>w Gorzeniu gm. Nakło nad Notecią</w:t>
      </w:r>
      <w:r w:rsidRPr="0084597B">
        <w:t xml:space="preserve"> na dz. nr ew.  132. </w:t>
      </w:r>
      <w:r w:rsidR="001C7E1B" w:rsidRPr="0084597B">
        <w:t xml:space="preserve"> </w:t>
      </w:r>
    </w:p>
    <w:p w:rsidR="0018516E" w:rsidRPr="0084597B" w:rsidRDefault="00395AA1" w:rsidP="0084597B">
      <w:pPr>
        <w:spacing w:after="120"/>
        <w:jc w:val="both"/>
      </w:pPr>
      <w:r w:rsidRPr="0084597B">
        <w:t>Na działce nr ew.132 w Gorzeniu zaprojektowano budynek wiejskiej świetlicy.  Projekt uzyskał p</w:t>
      </w:r>
      <w:r w:rsidRPr="0084597B">
        <w:t>o</w:t>
      </w:r>
      <w:r w:rsidRPr="0084597B">
        <w:t>zwolenie nr 176 z dnia 09.05.2023r.  Planowana budowa boiska  jest zgodna z aktualną  funkcją i przeznaczeniem terenu i stanowi jeden z elementów urządzeń infrastruktury sportowo - rekreacyjnej związanej z  budową świetlicy. W projekcie zagospodarowania terenu  dla świetlicy wskazano  lokal</w:t>
      </w:r>
      <w:r w:rsidRPr="0084597B">
        <w:t>i</w:t>
      </w:r>
      <w:r w:rsidRPr="0084597B">
        <w:t>zację boiska do realizacji w II  etapie.</w:t>
      </w:r>
    </w:p>
    <w:p w:rsidR="00B43B60" w:rsidRPr="0084597B" w:rsidRDefault="00B43B60" w:rsidP="00845AAF">
      <w:pPr>
        <w:pStyle w:val="Akapitzlist"/>
        <w:numPr>
          <w:ilvl w:val="0"/>
          <w:numId w:val="2"/>
        </w:numPr>
        <w:spacing w:before="120" w:after="120"/>
        <w:ind w:left="283"/>
        <w:rPr>
          <w:b/>
          <w:u w:val="single"/>
        </w:rPr>
      </w:pPr>
      <w:r w:rsidRPr="0084597B">
        <w:rPr>
          <w:b/>
        </w:rPr>
        <w:t xml:space="preserve"> </w:t>
      </w:r>
      <w:r w:rsidRPr="0084597B">
        <w:rPr>
          <w:b/>
          <w:u w:val="single"/>
        </w:rPr>
        <w:t>Podstawa opracowania</w:t>
      </w:r>
    </w:p>
    <w:p w:rsidR="0018516E" w:rsidRPr="0084597B" w:rsidRDefault="0018516E" w:rsidP="0084597B">
      <w:pPr>
        <w:spacing w:after="0"/>
      </w:pPr>
      <w:r w:rsidRPr="0084597B">
        <w:t>Podstawę opracowania stanowią:</w:t>
      </w:r>
    </w:p>
    <w:p w:rsidR="00BE579E" w:rsidRPr="0084597B" w:rsidRDefault="00BE579E" w:rsidP="0018516E">
      <w:pPr>
        <w:pStyle w:val="Akapitzlist"/>
        <w:numPr>
          <w:ilvl w:val="0"/>
          <w:numId w:val="3"/>
        </w:numPr>
      </w:pPr>
      <w:r w:rsidRPr="0084597B">
        <w:t>Umowa Nr.273/2023  z Inwestorem z dnia 07.07.2023r,</w:t>
      </w:r>
    </w:p>
    <w:p w:rsidR="0018516E" w:rsidRPr="0084597B" w:rsidRDefault="0018516E" w:rsidP="0018516E">
      <w:pPr>
        <w:pStyle w:val="Akapitzlist"/>
        <w:numPr>
          <w:ilvl w:val="0"/>
          <w:numId w:val="3"/>
        </w:numPr>
      </w:pPr>
      <w:r w:rsidRPr="0084597B">
        <w:t>wizja w terenie wraz z inwentaryzacją zieleni i inwentaryzacją fotograficzną,</w:t>
      </w:r>
    </w:p>
    <w:p w:rsidR="0018516E" w:rsidRPr="0084597B" w:rsidRDefault="0018516E" w:rsidP="0018516E">
      <w:pPr>
        <w:pStyle w:val="Akapitzlist"/>
        <w:numPr>
          <w:ilvl w:val="0"/>
          <w:numId w:val="3"/>
        </w:numPr>
      </w:pPr>
      <w:r w:rsidRPr="0084597B">
        <w:t xml:space="preserve">mapa do celów projektowych  z  </w:t>
      </w:r>
      <w:r w:rsidR="00481FFE" w:rsidRPr="0084597B">
        <w:t>16.09.2022r,</w:t>
      </w:r>
    </w:p>
    <w:p w:rsidR="0018516E" w:rsidRPr="0084597B" w:rsidRDefault="0018516E" w:rsidP="00BE579E">
      <w:pPr>
        <w:pStyle w:val="Akapitzlist"/>
        <w:numPr>
          <w:ilvl w:val="0"/>
          <w:numId w:val="3"/>
        </w:numPr>
      </w:pPr>
      <w:r w:rsidRPr="0084597B">
        <w:t xml:space="preserve">pozwolenie </w:t>
      </w:r>
      <w:r w:rsidR="00BE579E" w:rsidRPr="0084597B">
        <w:t xml:space="preserve">Nr 176 z dnia 09.05.2023r </w:t>
      </w:r>
      <w:r w:rsidRPr="0084597B">
        <w:t>na budowę świetl</w:t>
      </w:r>
      <w:r w:rsidR="002D77AD" w:rsidRPr="0084597B">
        <w:t>i</w:t>
      </w:r>
      <w:r w:rsidR="00BE579E" w:rsidRPr="0084597B">
        <w:t>cy na dz. nr 132 obr. Gorzeń,</w:t>
      </w:r>
    </w:p>
    <w:p w:rsidR="00DA349D" w:rsidRPr="0084597B" w:rsidRDefault="0018516E" w:rsidP="002D77AD">
      <w:pPr>
        <w:pStyle w:val="Akapitzlist"/>
        <w:numPr>
          <w:ilvl w:val="0"/>
          <w:numId w:val="3"/>
        </w:numPr>
        <w:spacing w:after="120"/>
      </w:pPr>
      <w:r w:rsidRPr="0084597B">
        <w:t>założenia  i ustalenia zawarte w Umowie z Zamawiaj</w:t>
      </w:r>
      <w:r w:rsidR="00481FFE" w:rsidRPr="0084597B">
        <w:t>ącym</w:t>
      </w:r>
      <w:r w:rsidRPr="0084597B">
        <w:t xml:space="preserve">. </w:t>
      </w:r>
    </w:p>
    <w:p w:rsidR="0084597B" w:rsidRPr="0084597B" w:rsidRDefault="002D77AD" w:rsidP="0084597B">
      <w:pPr>
        <w:pStyle w:val="Akapitzlist"/>
        <w:numPr>
          <w:ilvl w:val="0"/>
          <w:numId w:val="2"/>
        </w:numPr>
        <w:spacing w:before="120"/>
        <w:ind w:left="283"/>
        <w:rPr>
          <w:b/>
          <w:u w:val="single"/>
        </w:rPr>
      </w:pPr>
      <w:r w:rsidRPr="0084597B">
        <w:rPr>
          <w:b/>
          <w:u w:val="single"/>
        </w:rPr>
        <w:t>Opis istniejącego stanu zagospodarowania</w:t>
      </w:r>
    </w:p>
    <w:p w:rsidR="00B43B60" w:rsidRPr="0084597B" w:rsidRDefault="0018516E" w:rsidP="00A5705C">
      <w:pPr>
        <w:pStyle w:val="Akapitzlist"/>
        <w:numPr>
          <w:ilvl w:val="1"/>
          <w:numId w:val="2"/>
        </w:numPr>
        <w:spacing w:before="240" w:after="0"/>
        <w:ind w:left="850"/>
        <w:rPr>
          <w:b/>
        </w:rPr>
      </w:pPr>
      <w:r w:rsidRPr="0084597B">
        <w:rPr>
          <w:b/>
        </w:rPr>
        <w:t xml:space="preserve">Opis </w:t>
      </w:r>
      <w:r w:rsidR="00504062" w:rsidRPr="0084597B">
        <w:rPr>
          <w:b/>
        </w:rPr>
        <w:t xml:space="preserve">ogólny </w:t>
      </w:r>
      <w:r w:rsidR="00B43B60" w:rsidRPr="0084597B">
        <w:rPr>
          <w:b/>
        </w:rPr>
        <w:t xml:space="preserve"> istniejącego </w:t>
      </w:r>
      <w:r w:rsidRPr="0084597B">
        <w:rPr>
          <w:b/>
        </w:rPr>
        <w:t>stanu zagospodarowania</w:t>
      </w:r>
    </w:p>
    <w:p w:rsidR="002D77AD" w:rsidRPr="0084597B" w:rsidRDefault="002D77AD" w:rsidP="00CF63BD">
      <w:pPr>
        <w:spacing w:after="120"/>
        <w:jc w:val="both"/>
      </w:pPr>
      <w:r w:rsidRPr="0084597B">
        <w:t>W chwili obecnej teren przeznaczony pod budowę bo</w:t>
      </w:r>
      <w:r w:rsidR="00BE579E" w:rsidRPr="0084597B">
        <w:t>iska pozostaje porośnięty trawą</w:t>
      </w:r>
      <w:r w:rsidRPr="0084597B">
        <w:t>, jest n</w:t>
      </w:r>
      <w:r w:rsidR="00E31FC6">
        <w:t xml:space="preserve">ierówny z licznymi wgłębieniami, opadający </w:t>
      </w:r>
      <w:r w:rsidR="00395AA1" w:rsidRPr="0084597B">
        <w:t xml:space="preserve"> </w:t>
      </w:r>
      <w:r w:rsidR="00E31FC6">
        <w:t xml:space="preserve">w kierunku południowym. </w:t>
      </w:r>
      <w:r w:rsidR="00395AA1" w:rsidRPr="0084597B">
        <w:t>W centralnej części działki znajduje się fragment lasu iglastego. Budynek świetlicy zaprojektowano w części północnej działki  przy rozwidl</w:t>
      </w:r>
      <w:r w:rsidR="00395AA1" w:rsidRPr="0084597B">
        <w:t>e</w:t>
      </w:r>
      <w:r w:rsidR="00395AA1" w:rsidRPr="0084597B">
        <w:t>niu dróg. Fragment południowo – wschodni terenu działki jest pozbawiony zwartego zadrzewienia. Na dostępnym fragmencie, nie wymagającym wycinki drzew</w:t>
      </w:r>
      <w:r w:rsidR="00E31FC6">
        <w:t>,</w:t>
      </w:r>
      <w:r w:rsidR="00395AA1" w:rsidRPr="0084597B">
        <w:t xml:space="preserve"> </w:t>
      </w:r>
      <w:r w:rsidR="00CD07E0" w:rsidRPr="0084597B">
        <w:t>zaprojektowano lokalizację boiska do piłki nożnej. Po przeciwnej stronie drogi gminnej, graniczącej od strony ws</w:t>
      </w:r>
      <w:r w:rsidR="0084597B" w:rsidRPr="0084597B">
        <w:t>chodniej działki nr 132 znajdują</w:t>
      </w:r>
      <w:r w:rsidR="00CD07E0" w:rsidRPr="0084597B">
        <w:t xml:space="preserve"> się działki zabudowy jednorodzinnej wolnostojącej, częściowo zabudowane. </w:t>
      </w:r>
    </w:p>
    <w:p w:rsidR="002D77AD" w:rsidRPr="0084597B" w:rsidRDefault="002D77AD" w:rsidP="0084597B">
      <w:pPr>
        <w:pStyle w:val="Akapitzlist"/>
        <w:numPr>
          <w:ilvl w:val="1"/>
          <w:numId w:val="2"/>
        </w:numPr>
        <w:spacing w:after="0"/>
        <w:ind w:left="907"/>
        <w:rPr>
          <w:b/>
        </w:rPr>
      </w:pPr>
      <w:r w:rsidRPr="0084597B">
        <w:rPr>
          <w:b/>
        </w:rPr>
        <w:t xml:space="preserve">Uzbrojenie terenu </w:t>
      </w:r>
    </w:p>
    <w:p w:rsidR="001720F5" w:rsidRPr="0084597B" w:rsidRDefault="001720F5" w:rsidP="0084597B">
      <w:pPr>
        <w:spacing w:after="0"/>
      </w:pPr>
      <w:r w:rsidRPr="0084597B">
        <w:t xml:space="preserve">W pasie drogowym </w:t>
      </w:r>
      <w:r w:rsidR="00CD07E0" w:rsidRPr="0084597B">
        <w:t>drogi gminnej dz. nr 135/1 przebiega sieć wodociągowa PEØ90, zakończona h</w:t>
      </w:r>
      <w:r w:rsidR="00CD07E0" w:rsidRPr="0084597B">
        <w:t>y</w:t>
      </w:r>
      <w:r w:rsidR="00CD07E0" w:rsidRPr="0084597B">
        <w:t xml:space="preserve">drantem p.poż. o rzędnych 62,48/60,88mnpm. </w:t>
      </w:r>
    </w:p>
    <w:p w:rsidR="002D77AD" w:rsidRPr="0084597B" w:rsidRDefault="002D77AD" w:rsidP="00A5705C">
      <w:pPr>
        <w:pStyle w:val="Akapitzlist"/>
        <w:numPr>
          <w:ilvl w:val="1"/>
          <w:numId w:val="2"/>
        </w:numPr>
        <w:spacing w:before="120" w:after="0"/>
        <w:ind w:left="850"/>
        <w:rPr>
          <w:b/>
        </w:rPr>
      </w:pPr>
      <w:r w:rsidRPr="0084597B">
        <w:rPr>
          <w:b/>
        </w:rPr>
        <w:t xml:space="preserve">Rozbiórki i wyburzenia </w:t>
      </w:r>
    </w:p>
    <w:p w:rsidR="0084597B" w:rsidRPr="0084597B" w:rsidRDefault="0084597B" w:rsidP="00A5705C">
      <w:pPr>
        <w:spacing w:after="0"/>
      </w:pPr>
      <w:r w:rsidRPr="0084597B">
        <w:t xml:space="preserve">Na terenie działki nie ma obecnie obiektów kubaturowych. </w:t>
      </w:r>
    </w:p>
    <w:p w:rsidR="002D77AD" w:rsidRDefault="002D77AD" w:rsidP="00A5705C">
      <w:pPr>
        <w:pStyle w:val="Akapitzlist"/>
        <w:numPr>
          <w:ilvl w:val="1"/>
          <w:numId w:val="2"/>
        </w:numPr>
        <w:spacing w:before="120" w:after="0"/>
        <w:ind w:left="850"/>
        <w:rPr>
          <w:b/>
        </w:rPr>
      </w:pPr>
      <w:r w:rsidRPr="0084597B">
        <w:rPr>
          <w:b/>
        </w:rPr>
        <w:t xml:space="preserve">Wymagania ochrony dziedzictwa kulturowego </w:t>
      </w:r>
    </w:p>
    <w:p w:rsidR="00A5705C" w:rsidRPr="00A5705C" w:rsidRDefault="00A5705C" w:rsidP="00CF63BD">
      <w:pPr>
        <w:spacing w:after="120"/>
      </w:pPr>
      <w:r w:rsidRPr="0084597B">
        <w:t>Teren inwestycji nie leży w s</w:t>
      </w:r>
      <w:r>
        <w:t>trefie ochrony konserwatorskiej.</w:t>
      </w:r>
    </w:p>
    <w:p w:rsidR="00A5705C" w:rsidRDefault="00A5705C" w:rsidP="00A5705C">
      <w:pPr>
        <w:pStyle w:val="Akapitzlist"/>
        <w:numPr>
          <w:ilvl w:val="1"/>
          <w:numId w:val="2"/>
        </w:numPr>
        <w:spacing w:before="120" w:after="0"/>
        <w:ind w:left="850"/>
        <w:rPr>
          <w:b/>
        </w:rPr>
      </w:pPr>
      <w:r w:rsidRPr="00A5705C">
        <w:rPr>
          <w:b/>
        </w:rPr>
        <w:t xml:space="preserve">Własność terenu </w:t>
      </w:r>
    </w:p>
    <w:p w:rsidR="00A5705C" w:rsidRPr="00A5705C" w:rsidRDefault="00A5705C" w:rsidP="00A5705C">
      <w:pPr>
        <w:spacing w:after="0"/>
        <w:rPr>
          <w:b/>
        </w:rPr>
      </w:pPr>
      <w:r w:rsidRPr="00A5705C">
        <w:t>Teren inwestycji nie leży w strefie ochrony konserwatorskiej.</w:t>
      </w:r>
    </w:p>
    <w:p w:rsidR="00A5705C" w:rsidRDefault="00A5705C" w:rsidP="00A5705C">
      <w:pPr>
        <w:pStyle w:val="Akapitzlist"/>
        <w:numPr>
          <w:ilvl w:val="1"/>
          <w:numId w:val="2"/>
        </w:numPr>
        <w:spacing w:before="120" w:after="0"/>
        <w:ind w:left="850"/>
        <w:rPr>
          <w:b/>
        </w:rPr>
      </w:pPr>
      <w:r>
        <w:rPr>
          <w:b/>
        </w:rPr>
        <w:t>Istniejące zadrzewieni</w:t>
      </w:r>
      <w:r w:rsidR="00CF63BD">
        <w:rPr>
          <w:b/>
        </w:rPr>
        <w:t>e</w:t>
      </w:r>
    </w:p>
    <w:p w:rsidR="00A5705C" w:rsidRPr="00E31FC6" w:rsidRDefault="00A5705C" w:rsidP="00E31FC6">
      <w:pPr>
        <w:spacing w:after="120"/>
        <w:rPr>
          <w:b/>
        </w:rPr>
      </w:pPr>
      <w:r w:rsidRPr="00A5705C">
        <w:t xml:space="preserve">Na terenie działki rosną  okazałe drzewa liściaste i iglaste, </w:t>
      </w:r>
      <w:r w:rsidR="00CF63BD">
        <w:t xml:space="preserve">zgrupowane w części  centralnej </w:t>
      </w:r>
      <w:r w:rsidRPr="00A5705C">
        <w:t xml:space="preserve">działki.  Projektowana lokalizacja </w:t>
      </w:r>
      <w:r>
        <w:t xml:space="preserve"> boiska </w:t>
      </w:r>
      <w:r w:rsidRPr="00A5705C">
        <w:t xml:space="preserve"> nie skutkuje koniecznością wycinki drzew wymagających zgody a</w:t>
      </w:r>
      <w:r w:rsidRPr="00A5705C">
        <w:t>d</w:t>
      </w:r>
      <w:r w:rsidRPr="00A5705C">
        <w:t xml:space="preserve">ministracyjnej. </w:t>
      </w:r>
      <w:r w:rsidR="00CF63BD">
        <w:t xml:space="preserve"> </w:t>
      </w:r>
      <w:r w:rsidR="00E31FC6">
        <w:t>Zaprojektowana lokalizacja boiska  chroni  r</w:t>
      </w:r>
      <w:r w:rsidR="00CF63BD">
        <w:t>osnąc</w:t>
      </w:r>
      <w:r w:rsidR="00E31FC6">
        <w:t>e</w:t>
      </w:r>
      <w:r w:rsidR="00CF63BD">
        <w:t xml:space="preserve"> </w:t>
      </w:r>
      <w:r w:rsidR="00E31FC6">
        <w:t xml:space="preserve">pojedynczo,  w części południowo-wschodniej dwa drzewa -  </w:t>
      </w:r>
      <w:r w:rsidR="00CF63BD">
        <w:t xml:space="preserve">okazały </w:t>
      </w:r>
      <w:r w:rsidR="00E31FC6">
        <w:t>grab oraz głóg.</w:t>
      </w:r>
      <w:r w:rsidR="00484D01">
        <w:t xml:space="preserve"> Na terenie pasa drogowego , przy wschodniej gr</w:t>
      </w:r>
      <w:r w:rsidR="00484D01">
        <w:t>a</w:t>
      </w:r>
      <w:r w:rsidR="00484D01">
        <w:lastRenderedPageBreak/>
        <w:t xml:space="preserve">nicy działki mamy zwarty pas zieleni , krzewy i drzewa stanowiący  ekran akustyczny .dla zabudowy jednorodzinnej .   </w:t>
      </w:r>
    </w:p>
    <w:p w:rsidR="0084597B" w:rsidRDefault="00A5705C" w:rsidP="00E31FC6">
      <w:pPr>
        <w:pStyle w:val="Akapitzlist"/>
        <w:numPr>
          <w:ilvl w:val="1"/>
          <w:numId w:val="2"/>
        </w:numPr>
        <w:spacing w:before="120" w:after="0"/>
        <w:ind w:left="850"/>
        <w:rPr>
          <w:b/>
        </w:rPr>
      </w:pPr>
      <w:r w:rsidRPr="00A5705C">
        <w:rPr>
          <w:b/>
        </w:rPr>
        <w:t xml:space="preserve">Inwentaryzacja fotograficzna </w:t>
      </w:r>
      <w:r w:rsidR="00E31FC6">
        <w:rPr>
          <w:b/>
        </w:rPr>
        <w:t>stanu istniejącego</w:t>
      </w:r>
    </w:p>
    <w:p w:rsidR="009430E2" w:rsidRDefault="009430E2" w:rsidP="009430E2">
      <w:pPr>
        <w:pStyle w:val="Akapitzlist"/>
        <w:spacing w:before="120" w:after="0"/>
        <w:ind w:left="850"/>
        <w:rPr>
          <w:b/>
        </w:rPr>
      </w:pPr>
      <w:r>
        <w:rPr>
          <w:b/>
          <w:noProof/>
          <w:lang w:eastAsia="pl-PL"/>
        </w:rPr>
        <w:drawing>
          <wp:inline distT="0" distB="0" distL="0" distR="0">
            <wp:extent cx="5188946" cy="3019425"/>
            <wp:effectExtent l="1905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4923" cy="30229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30E2" w:rsidRDefault="009430E2" w:rsidP="009430E2">
      <w:pPr>
        <w:pStyle w:val="Akapitzlist"/>
        <w:spacing w:before="120" w:after="0"/>
        <w:ind w:left="850"/>
        <w:rPr>
          <w:b/>
        </w:rPr>
      </w:pPr>
    </w:p>
    <w:p w:rsidR="009430E2" w:rsidRDefault="009430E2" w:rsidP="009430E2">
      <w:pPr>
        <w:pStyle w:val="Akapitzlist"/>
        <w:spacing w:before="120" w:after="0"/>
        <w:ind w:left="850"/>
        <w:rPr>
          <w:b/>
        </w:rPr>
      </w:pPr>
      <w:r>
        <w:rPr>
          <w:b/>
          <w:noProof/>
          <w:lang w:eastAsia="pl-PL"/>
        </w:rPr>
        <w:drawing>
          <wp:inline distT="0" distB="0" distL="0" distR="0">
            <wp:extent cx="5257942" cy="3138488"/>
            <wp:effectExtent l="1905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9971" cy="31396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30E2" w:rsidRPr="009430E2" w:rsidRDefault="009430E2" w:rsidP="009430E2">
      <w:pPr>
        <w:pStyle w:val="Akapitzlist"/>
        <w:spacing w:before="120" w:after="0"/>
        <w:ind w:left="850"/>
        <w:rPr>
          <w:b/>
        </w:rPr>
      </w:pPr>
    </w:p>
    <w:p w:rsidR="002D77AD" w:rsidRPr="0084597B" w:rsidRDefault="002D77AD" w:rsidP="0084597B">
      <w:pPr>
        <w:pStyle w:val="Akapitzlist"/>
        <w:numPr>
          <w:ilvl w:val="0"/>
          <w:numId w:val="2"/>
        </w:numPr>
        <w:ind w:left="283"/>
        <w:rPr>
          <w:b/>
          <w:u w:val="single"/>
        </w:rPr>
      </w:pPr>
      <w:r w:rsidRPr="0084597B">
        <w:rPr>
          <w:b/>
          <w:u w:val="single"/>
        </w:rPr>
        <w:t>Opis przyjętych rozwiązań projektowych</w:t>
      </w:r>
    </w:p>
    <w:p w:rsidR="008B7B4B" w:rsidRPr="008B7B4B" w:rsidRDefault="002D77AD" w:rsidP="008B7B4B">
      <w:pPr>
        <w:pStyle w:val="Akapitzlist"/>
        <w:numPr>
          <w:ilvl w:val="1"/>
          <w:numId w:val="2"/>
        </w:numPr>
        <w:spacing w:after="0"/>
        <w:ind w:left="850"/>
        <w:rPr>
          <w:b/>
        </w:rPr>
      </w:pPr>
      <w:r w:rsidRPr="0084597B">
        <w:rPr>
          <w:rFonts w:cs="Arial"/>
          <w:b/>
          <w:sz w:val="20"/>
          <w:szCs w:val="20"/>
        </w:rPr>
        <w:t>Ogólne ustalenia  dotyczące dyspozycji przestrzennych</w:t>
      </w:r>
    </w:p>
    <w:p w:rsidR="005B3DFA" w:rsidRDefault="008B7B4B" w:rsidP="005B3DFA">
      <w:pPr>
        <w:spacing w:after="0"/>
      </w:pPr>
      <w:r w:rsidRPr="008B7B4B">
        <w:t>Boisko zlokalizowano w części południowo- wschodniej działki z dostępem do pasa drogowego gmi</w:t>
      </w:r>
      <w:r w:rsidRPr="008B7B4B">
        <w:t>n</w:t>
      </w:r>
      <w:r w:rsidRPr="008B7B4B">
        <w:t>nej drogi.</w:t>
      </w:r>
      <w:r>
        <w:t xml:space="preserve"> Zorientowane jest na osi wschód zachód, równolegle do linii granicy południowej działki w odległości wyznaczonej w decyzji o warunkach zabudowy tj.  12 m oraz od linii lasu. Lokalizacja boiska zgodna jest z §40 ust.3 warunków technicznych z 12.02.2002r  (Dz.U. z 2019r poz.1065) znajduje się w odległości  &gt; 10 m od okien budynków mieszkalnych. Użytkownikiem boiska będą nie tylko dzieci i młodzież, ale również dorośli mieszkańcy wsi.  Dla spełnienie § 323- 327 tzn. ochrony mieszkańców  przed hałasem zewnętrznym zaprojektowano wykonanie ekranu akustycznego z zieleni krzewiastej , </w:t>
      </w:r>
      <w:r>
        <w:lastRenderedPageBreak/>
        <w:t>stanowiącej kontynuację już istniejącej zieleni w pasie drogowym. Zaprojektowano boisko o n</w:t>
      </w:r>
      <w:r>
        <w:t>a</w:t>
      </w:r>
      <w:r>
        <w:t>wierzchni trawiastej</w:t>
      </w:r>
      <w:r w:rsidR="005B3DFA">
        <w:t xml:space="preserve">. </w:t>
      </w:r>
    </w:p>
    <w:p w:rsidR="005B3DFA" w:rsidRDefault="005B3DFA" w:rsidP="005B3DFA">
      <w:pPr>
        <w:spacing w:after="0"/>
      </w:pPr>
      <w:r>
        <w:t>Przyjęty rodzaj nawierzchni charakteryzuje się:</w:t>
      </w:r>
    </w:p>
    <w:p w:rsidR="005B3DFA" w:rsidRDefault="005B3DFA" w:rsidP="005B3DFA">
      <w:pPr>
        <w:pStyle w:val="Akapitzlist"/>
        <w:numPr>
          <w:ilvl w:val="0"/>
          <w:numId w:val="8"/>
        </w:numPr>
        <w:spacing w:after="0"/>
      </w:pPr>
      <w:r>
        <w:t>łatwością w utrzymaniu poprzez małą wrażliwość na zmiany klimatycznej wilgotność, temp</w:t>
      </w:r>
      <w:r>
        <w:t>e</w:t>
      </w:r>
      <w:r>
        <w:t>raturę oraz mechaniczne uszkodzenia,</w:t>
      </w:r>
    </w:p>
    <w:p w:rsidR="005B3DFA" w:rsidRDefault="005B3DFA" w:rsidP="005B3DFA">
      <w:pPr>
        <w:pStyle w:val="Akapitzlist"/>
        <w:numPr>
          <w:ilvl w:val="0"/>
          <w:numId w:val="8"/>
        </w:numPr>
        <w:spacing w:after="0"/>
      </w:pPr>
      <w:r>
        <w:t xml:space="preserve">niezależność użytkowania od </w:t>
      </w:r>
      <w:r w:rsidRPr="00C02423">
        <w:t>pogody,</w:t>
      </w:r>
    </w:p>
    <w:p w:rsidR="00C02423" w:rsidRDefault="00C02423" w:rsidP="00C02423">
      <w:pPr>
        <w:pStyle w:val="Akapitzlist"/>
        <w:numPr>
          <w:ilvl w:val="0"/>
          <w:numId w:val="8"/>
        </w:numPr>
        <w:spacing w:after="0"/>
      </w:pPr>
      <w:r>
        <w:t>zabezpieczenie graczy od urazów.</w:t>
      </w:r>
    </w:p>
    <w:p w:rsidR="008B7B4B" w:rsidRPr="008B7B4B" w:rsidRDefault="00C02423" w:rsidP="00C02423">
      <w:pPr>
        <w:spacing w:after="0"/>
      </w:pPr>
      <w:r>
        <w:t xml:space="preserve">Nawierzchnie trawnikowe mają wartość psychologiczną i estetyczną oraz odpowiadają wymaganiom higienicznym. </w:t>
      </w:r>
      <w:r w:rsidR="008B7B4B">
        <w:t xml:space="preserve"> </w:t>
      </w:r>
    </w:p>
    <w:p w:rsidR="002D77AD" w:rsidRPr="0084597B" w:rsidRDefault="002D77AD" w:rsidP="0084597B">
      <w:pPr>
        <w:pStyle w:val="Akapitzlist"/>
        <w:numPr>
          <w:ilvl w:val="1"/>
          <w:numId w:val="2"/>
        </w:numPr>
        <w:spacing w:after="0"/>
        <w:ind w:left="850"/>
        <w:rPr>
          <w:b/>
        </w:rPr>
      </w:pPr>
      <w:r w:rsidRPr="0084597B">
        <w:rPr>
          <w:rFonts w:cs="Arial"/>
          <w:b/>
          <w:sz w:val="20"/>
          <w:szCs w:val="20"/>
        </w:rPr>
        <w:t>Bilans terenu- zestawienie powierzchni</w:t>
      </w:r>
    </w:p>
    <w:p w:rsidR="002D77AD" w:rsidRPr="00C02423" w:rsidRDefault="002D77AD" w:rsidP="002D77AD">
      <w:pPr>
        <w:spacing w:after="0"/>
        <w:rPr>
          <w:vertAlign w:val="superscript"/>
        </w:rPr>
      </w:pPr>
      <w:r w:rsidRPr="0084597B">
        <w:t>Powierzchnia</w:t>
      </w:r>
      <w:r w:rsidR="00C02423">
        <w:t xml:space="preserve"> płyty boiska – 40m x 20m</w:t>
      </w:r>
      <w:r w:rsidRPr="0084597B">
        <w:t xml:space="preserve"> =</w:t>
      </w:r>
      <w:r w:rsidR="00C02423">
        <w:t xml:space="preserve"> 800 m</w:t>
      </w:r>
      <w:r w:rsidR="00C02423">
        <w:rPr>
          <w:vertAlign w:val="superscript"/>
        </w:rPr>
        <w:t>2</w:t>
      </w:r>
    </w:p>
    <w:p w:rsidR="002D77AD" w:rsidRPr="0084597B" w:rsidRDefault="002D77AD" w:rsidP="002D77AD">
      <w:pPr>
        <w:spacing w:after="0"/>
      </w:pPr>
      <w:r w:rsidRPr="0084597B">
        <w:t>Wzdłuż linii boiska przewidziano strefy bezpieczeństwa (przestrzeń wolna od przeszkód) :</w:t>
      </w:r>
    </w:p>
    <w:p w:rsidR="002D77AD" w:rsidRPr="0084597B" w:rsidRDefault="00260FB1" w:rsidP="002D77AD">
      <w:pPr>
        <w:pStyle w:val="Akapitzlist"/>
        <w:numPr>
          <w:ilvl w:val="0"/>
          <w:numId w:val="5"/>
        </w:numPr>
      </w:pPr>
      <w:r>
        <w:t>szer. 1,0m  (na długości)</w:t>
      </w:r>
    </w:p>
    <w:p w:rsidR="002D77AD" w:rsidRPr="0084597B" w:rsidRDefault="00260FB1" w:rsidP="002D77AD">
      <w:pPr>
        <w:pStyle w:val="Akapitzlist"/>
        <w:numPr>
          <w:ilvl w:val="0"/>
          <w:numId w:val="5"/>
        </w:numPr>
        <w:spacing w:after="0"/>
      </w:pPr>
      <w:r>
        <w:t xml:space="preserve"> szer. 2,0 m (na szerokości)</w:t>
      </w:r>
      <w:r w:rsidR="002D77AD" w:rsidRPr="0084597B">
        <w:t xml:space="preserve">  </w:t>
      </w:r>
    </w:p>
    <w:p w:rsidR="002D77AD" w:rsidRPr="00896EC1" w:rsidRDefault="002D77AD" w:rsidP="004B6E1F">
      <w:pPr>
        <w:spacing w:after="120"/>
        <w:rPr>
          <w:vertAlign w:val="superscript"/>
        </w:rPr>
      </w:pPr>
      <w:r w:rsidRPr="0084597B">
        <w:t xml:space="preserve">Razem powierzchnia do zmiany wynosi = </w:t>
      </w:r>
      <w:r w:rsidR="00896EC1">
        <w:t>968m</w:t>
      </w:r>
      <w:r w:rsidR="00896EC1">
        <w:rPr>
          <w:vertAlign w:val="superscript"/>
        </w:rPr>
        <w:t>2</w:t>
      </w:r>
    </w:p>
    <w:p w:rsidR="007D7E94" w:rsidRPr="0084597B" w:rsidRDefault="00D904F5" w:rsidP="0084597B">
      <w:pPr>
        <w:pStyle w:val="Akapitzlist"/>
        <w:numPr>
          <w:ilvl w:val="1"/>
          <w:numId w:val="2"/>
        </w:numPr>
        <w:spacing w:after="0"/>
        <w:ind w:left="850"/>
        <w:rPr>
          <w:b/>
        </w:rPr>
      </w:pPr>
      <w:r>
        <w:rPr>
          <w:b/>
        </w:rPr>
        <w:t>Zakres robó</w:t>
      </w:r>
      <w:r w:rsidR="00D43754" w:rsidRPr="0084597B">
        <w:rPr>
          <w:b/>
        </w:rPr>
        <w:t xml:space="preserve">t budowlanych </w:t>
      </w:r>
    </w:p>
    <w:p w:rsidR="004B6E1F" w:rsidRPr="0084597B" w:rsidRDefault="004B6E1F" w:rsidP="004B6E1F">
      <w:pPr>
        <w:pStyle w:val="Akapitzlist"/>
        <w:ind w:left="360"/>
      </w:pPr>
      <w:r w:rsidRPr="0084597B">
        <w:t>W ramach projektu planuje się następujące prace budowlane:</w:t>
      </w:r>
    </w:p>
    <w:p w:rsidR="004B6E1F" w:rsidRPr="0084597B" w:rsidRDefault="004B6E1F" w:rsidP="004B6E1F">
      <w:pPr>
        <w:pStyle w:val="Akapitzlist"/>
        <w:numPr>
          <w:ilvl w:val="0"/>
          <w:numId w:val="4"/>
        </w:numPr>
      </w:pPr>
      <w:r w:rsidRPr="0084597B">
        <w:t>Roboty pomiarowe i wytyczenie strefy boiska,</w:t>
      </w:r>
    </w:p>
    <w:p w:rsidR="004B6E1F" w:rsidRPr="0084597B" w:rsidRDefault="004B6E1F" w:rsidP="004B6E1F">
      <w:pPr>
        <w:pStyle w:val="Akapitzlist"/>
        <w:numPr>
          <w:ilvl w:val="0"/>
          <w:numId w:val="4"/>
        </w:numPr>
      </w:pPr>
      <w:r w:rsidRPr="0084597B">
        <w:t>Oczyszczenie terenu,</w:t>
      </w:r>
    </w:p>
    <w:p w:rsidR="004B6E1F" w:rsidRPr="0084597B" w:rsidRDefault="004B6E1F" w:rsidP="004B6E1F">
      <w:pPr>
        <w:pStyle w:val="Akapitzlist"/>
        <w:numPr>
          <w:ilvl w:val="0"/>
          <w:numId w:val="4"/>
        </w:numPr>
      </w:pPr>
      <w:r w:rsidRPr="0084597B">
        <w:t>Zdjęcie warstwy humusu z darnią w z</w:t>
      </w:r>
      <w:r w:rsidR="00896EC1">
        <w:t>akresie wymiarów boiska (44x22</w:t>
      </w:r>
      <w:r w:rsidRPr="0084597B">
        <w:t>) ze strefą zieleni tow</w:t>
      </w:r>
      <w:r w:rsidRPr="0084597B">
        <w:t>a</w:t>
      </w:r>
      <w:r w:rsidRPr="0084597B">
        <w:t>rzyszącej,</w:t>
      </w:r>
    </w:p>
    <w:p w:rsidR="004B6E1F" w:rsidRPr="0084597B" w:rsidRDefault="004B6E1F" w:rsidP="004B6E1F">
      <w:pPr>
        <w:pStyle w:val="Akapitzlist"/>
        <w:numPr>
          <w:ilvl w:val="0"/>
          <w:numId w:val="4"/>
        </w:numPr>
      </w:pPr>
      <w:r w:rsidRPr="0084597B">
        <w:t>Korytowanie terenu  pod  podbudowę dla nowej  nawierzchni trawiastej,</w:t>
      </w:r>
    </w:p>
    <w:p w:rsidR="004B6E1F" w:rsidRPr="0084597B" w:rsidRDefault="004B6E1F" w:rsidP="004B6E1F">
      <w:pPr>
        <w:pStyle w:val="Akapitzlist"/>
        <w:numPr>
          <w:ilvl w:val="0"/>
          <w:numId w:val="4"/>
        </w:numPr>
      </w:pPr>
      <w:r w:rsidRPr="0084597B">
        <w:t>Wykonanie podbudowy  - warstwy piaskowo – żwirowej,</w:t>
      </w:r>
    </w:p>
    <w:p w:rsidR="004B6E1F" w:rsidRPr="0084597B" w:rsidRDefault="004B6E1F" w:rsidP="004B6E1F">
      <w:pPr>
        <w:pStyle w:val="Akapitzlist"/>
        <w:numPr>
          <w:ilvl w:val="0"/>
          <w:numId w:val="4"/>
        </w:numPr>
      </w:pPr>
      <w:r w:rsidRPr="0084597B">
        <w:t>Ułożenie siatki przeciw kretom i wykonanie warstwy wegetacyjnej,</w:t>
      </w:r>
    </w:p>
    <w:p w:rsidR="004B6E1F" w:rsidRPr="0084597B" w:rsidRDefault="004B6E1F" w:rsidP="004B6E1F">
      <w:pPr>
        <w:pStyle w:val="Akapitzlist"/>
        <w:numPr>
          <w:ilvl w:val="0"/>
          <w:numId w:val="4"/>
        </w:numPr>
      </w:pPr>
      <w:r w:rsidRPr="0084597B">
        <w:t>Wysianie  mieszanki traw,</w:t>
      </w:r>
    </w:p>
    <w:p w:rsidR="004B6E1F" w:rsidRPr="0084597B" w:rsidRDefault="004B6E1F" w:rsidP="004B6E1F">
      <w:pPr>
        <w:pStyle w:val="Akapitzlist"/>
        <w:numPr>
          <w:ilvl w:val="0"/>
          <w:numId w:val="4"/>
        </w:numPr>
      </w:pPr>
      <w:r w:rsidRPr="0084597B">
        <w:t>Prace pielęgnacyjne warstwy wegetacyjnej osianej,</w:t>
      </w:r>
    </w:p>
    <w:p w:rsidR="004B6E1F" w:rsidRPr="0084597B" w:rsidRDefault="004B6E1F" w:rsidP="004B6E1F">
      <w:pPr>
        <w:pStyle w:val="Akapitzlist"/>
        <w:numPr>
          <w:ilvl w:val="0"/>
          <w:numId w:val="4"/>
        </w:numPr>
      </w:pPr>
      <w:r w:rsidRPr="0084597B">
        <w:t>Montaż bramek do gry w piłkę nożnej,</w:t>
      </w:r>
    </w:p>
    <w:p w:rsidR="004B6E1F" w:rsidRPr="00896EC1" w:rsidRDefault="004B6E1F" w:rsidP="00896EC1">
      <w:pPr>
        <w:pStyle w:val="Akapitzlist"/>
        <w:numPr>
          <w:ilvl w:val="0"/>
          <w:numId w:val="4"/>
        </w:numPr>
        <w:spacing w:after="120"/>
      </w:pPr>
      <w:r w:rsidRPr="0084597B">
        <w:t>Prace porządkowe</w:t>
      </w:r>
    </w:p>
    <w:p w:rsidR="004B6E1F" w:rsidRDefault="00896EC1" w:rsidP="0084597B">
      <w:pPr>
        <w:pStyle w:val="Akapitzlist"/>
        <w:numPr>
          <w:ilvl w:val="1"/>
          <w:numId w:val="2"/>
        </w:numPr>
        <w:spacing w:after="0" w:line="360" w:lineRule="auto"/>
        <w:ind w:left="850"/>
        <w:rPr>
          <w:b/>
        </w:rPr>
      </w:pPr>
      <w:r>
        <w:rPr>
          <w:b/>
        </w:rPr>
        <w:t xml:space="preserve">Opis rozwiązań technicznych </w:t>
      </w:r>
      <w:r w:rsidR="005C0BF4" w:rsidRPr="0084597B">
        <w:rPr>
          <w:b/>
        </w:rPr>
        <w:t xml:space="preserve"> przyjętych w projekcie</w:t>
      </w:r>
    </w:p>
    <w:p w:rsidR="00626050" w:rsidRPr="00626050" w:rsidRDefault="005C0BF4" w:rsidP="00330FFF">
      <w:pPr>
        <w:pStyle w:val="Akapitzlist"/>
        <w:numPr>
          <w:ilvl w:val="2"/>
          <w:numId w:val="2"/>
        </w:numPr>
        <w:spacing w:after="0" w:line="360" w:lineRule="auto"/>
        <w:ind w:left="1560" w:hanging="709"/>
        <w:rPr>
          <w:b/>
          <w:u w:val="single"/>
        </w:rPr>
      </w:pPr>
      <w:r w:rsidRPr="00896EC1">
        <w:rPr>
          <w:u w:val="single"/>
        </w:rPr>
        <w:t>Prace przygotowawcz</w:t>
      </w:r>
      <w:r w:rsidR="00626050">
        <w:rPr>
          <w:u w:val="single"/>
        </w:rPr>
        <w:t xml:space="preserve">e </w:t>
      </w:r>
    </w:p>
    <w:p w:rsidR="00173AE0" w:rsidRDefault="00626050" w:rsidP="00626050">
      <w:r>
        <w:t>Teren przewidziany pod płytę boiska porasta wysoka niekoszona trawa. W przeszłości stanowił on pastwisko ( ozn.PsVI). Obecna nawierzchnia nie spełnia wymogów trawiastego boiska piłkarskiego. Projekt zakłada rekultywację warstwy nośnej tj. odtworzenie darni na terenie przeznaczonym na boisko   po uprzednim wykonaniu  warstw podbudowy. Po odspojeniu</w:t>
      </w:r>
      <w:r w:rsidR="00973BC9">
        <w:t xml:space="preserve"> na głębokość 4</w:t>
      </w:r>
      <w:r w:rsidR="00823458">
        <w:t xml:space="preserve">0 cm </w:t>
      </w:r>
      <w:r>
        <w:t xml:space="preserve"> i wywi</w:t>
      </w:r>
      <w:r>
        <w:t>e</w:t>
      </w:r>
      <w:r>
        <w:t xml:space="preserve">zieniu darni </w:t>
      </w:r>
      <w:r w:rsidR="00A2798E">
        <w:t xml:space="preserve">oraz </w:t>
      </w:r>
      <w:r w:rsidR="00823458">
        <w:t>z</w:t>
      </w:r>
      <w:r w:rsidR="00A2798E">
        <w:t>anieczyszczeń typu korzenie, kamienie  i gruz należy teren wyrównać powierzc</w:t>
      </w:r>
      <w:r w:rsidR="00A2798E">
        <w:t>h</w:t>
      </w:r>
      <w:r w:rsidR="00A2798E">
        <w:t>niowo</w:t>
      </w:r>
      <w:r w:rsidR="00823458">
        <w:t xml:space="preserve">. Równanie powierzchniowe to podstawa. Niwelatorem powierzchniowym należy wykonać pomiar rzędnych. Następnie należy za pomocą koparki lub koparko – ładowarki wyrównać teren z pomocą równiarki z poziomowaniem laserowym. Równiarka z poziomowaniem laserowym stanowić może przystawkę do ciągnika koparki. Średnia rzędna pyty wynosi </w:t>
      </w:r>
      <w:r w:rsidR="00173AE0">
        <w:t>–</w:t>
      </w:r>
      <w:r w:rsidR="00823458">
        <w:t xml:space="preserve"> </w:t>
      </w:r>
      <w:r w:rsidR="00173AE0">
        <w:t>63,00 m.npm</w:t>
      </w:r>
      <w:r w:rsidR="00823458">
        <w:t>, po dokonaniu odspojenia</w:t>
      </w:r>
      <w:r w:rsidR="00173AE0">
        <w:t xml:space="preserve"> darni </w:t>
      </w:r>
      <w:r w:rsidR="00823458">
        <w:t xml:space="preserve"> </w:t>
      </w:r>
      <w:r w:rsidR="001145B2">
        <w:t xml:space="preserve">i wykonaniu koryta </w:t>
      </w:r>
      <w:r w:rsidR="00173AE0">
        <w:t>należy dokonać pomiar i w porozumieniu z projektantem p</w:t>
      </w:r>
      <w:r w:rsidR="00173AE0">
        <w:t>o</w:t>
      </w:r>
      <w:r w:rsidR="00173AE0">
        <w:t>twierdzić docelowa rzędną płyty boiska.</w:t>
      </w:r>
    </w:p>
    <w:p w:rsidR="005C0BF4" w:rsidRPr="00173AE0" w:rsidRDefault="005C0BF4" w:rsidP="00330FFF">
      <w:pPr>
        <w:pStyle w:val="Akapitzlist"/>
        <w:numPr>
          <w:ilvl w:val="2"/>
          <w:numId w:val="2"/>
        </w:numPr>
        <w:spacing w:after="0" w:line="360" w:lineRule="auto"/>
        <w:ind w:left="1560" w:hanging="709"/>
        <w:rPr>
          <w:b/>
          <w:u w:val="single"/>
        </w:rPr>
      </w:pPr>
      <w:r w:rsidRPr="00330FFF">
        <w:rPr>
          <w:u w:val="single"/>
        </w:rPr>
        <w:t>Technologia przygotowania podbudowy</w:t>
      </w:r>
    </w:p>
    <w:p w:rsidR="00173AE0" w:rsidRDefault="00173AE0" w:rsidP="008C37BA">
      <w:pPr>
        <w:spacing w:after="0"/>
      </w:pPr>
      <w:r w:rsidRPr="00173AE0">
        <w:t xml:space="preserve">Z  badań geologicznych wykonanych przy projektowaniu świetlicy wynika, że </w:t>
      </w:r>
      <w:r w:rsidR="008C37BA">
        <w:t>na terenie mamy jeden poziom wód gruntowych o zwierciadle ciągłym na głębokości na poziomie 6</w:t>
      </w:r>
      <w:r w:rsidR="00EE5F78">
        <w:t xml:space="preserve">0,98-61,07 m </w:t>
      </w:r>
      <w:r w:rsidR="008C37BA">
        <w:t xml:space="preserve"> tj. poniżej </w:t>
      </w:r>
      <w:r w:rsidR="008C37BA">
        <w:lastRenderedPageBreak/>
        <w:t>stropu nośnych piasków.</w:t>
      </w:r>
      <w:r w:rsidR="00EE5F78">
        <w:t xml:space="preserve"> W części północnej działki, gdzie rzędne wysokościowe zawierały się w przedziale 63,71-64,90 mnpm. zalegała warstwa nieskonsolidowanych nasypów niebudowlanych o grubości od 0,5m -1,7 m. Pod w/w nasypami do głębokości wykonanych badań tj do 4,5 m zalegały dwie warstwy piasków: </w:t>
      </w:r>
    </w:p>
    <w:p w:rsidR="00EE5F78" w:rsidRDefault="00EE5F78" w:rsidP="00EE5F78">
      <w:pPr>
        <w:pStyle w:val="Akapitzlist"/>
        <w:numPr>
          <w:ilvl w:val="0"/>
          <w:numId w:val="9"/>
        </w:numPr>
        <w:spacing w:after="0"/>
      </w:pPr>
      <w:r>
        <w:t xml:space="preserve">warstwa </w:t>
      </w:r>
      <w:r w:rsidRPr="003E5B6F">
        <w:rPr>
          <w:b/>
        </w:rPr>
        <w:t>Ia</w:t>
      </w:r>
      <w:r>
        <w:t xml:space="preserve"> – piaski drobne w stanie średnio zagęszczonym o wartości normowej stopnia z</w:t>
      </w:r>
      <w:r>
        <w:t>a</w:t>
      </w:r>
      <w:r>
        <w:t>gęszczenia I</w:t>
      </w:r>
      <w:r>
        <w:rPr>
          <w:vertAlign w:val="subscript"/>
        </w:rPr>
        <w:t xml:space="preserve">D </w:t>
      </w:r>
      <w:r>
        <w:t>=0,40</w:t>
      </w:r>
    </w:p>
    <w:p w:rsidR="00EE5F78" w:rsidRDefault="00EE5F78" w:rsidP="00EE5F78">
      <w:pPr>
        <w:pStyle w:val="Akapitzlist"/>
        <w:numPr>
          <w:ilvl w:val="0"/>
          <w:numId w:val="9"/>
        </w:numPr>
        <w:spacing w:after="0"/>
      </w:pPr>
      <w:r>
        <w:t xml:space="preserve">warstwa </w:t>
      </w:r>
      <w:r w:rsidRPr="003E5B6F">
        <w:rPr>
          <w:b/>
        </w:rPr>
        <w:t>I</w:t>
      </w:r>
      <w:r w:rsidR="003E5B6F" w:rsidRPr="003E5B6F">
        <w:rPr>
          <w:b/>
        </w:rPr>
        <w:t>b</w:t>
      </w:r>
      <w:r>
        <w:t xml:space="preserve"> – piaski drobne w stanie średnio zagęszczonym o wartości normowej stopnia z</w:t>
      </w:r>
      <w:r>
        <w:t>a</w:t>
      </w:r>
      <w:r>
        <w:t>gęszczenia I</w:t>
      </w:r>
      <w:r>
        <w:rPr>
          <w:vertAlign w:val="subscript"/>
        </w:rPr>
        <w:t xml:space="preserve">D </w:t>
      </w:r>
      <w:r>
        <w:t>=0,48</w:t>
      </w:r>
    </w:p>
    <w:p w:rsidR="003E5B6F" w:rsidRDefault="003E5B6F" w:rsidP="003E5B6F">
      <w:pPr>
        <w:spacing w:after="0"/>
      </w:pPr>
      <w:r>
        <w:t>Należy przyjąć, że tylko fragment północny działki, blisko dróg gminnych i terenów zabudowy wie</w:t>
      </w:r>
      <w:r>
        <w:t>j</w:t>
      </w:r>
      <w:r>
        <w:t xml:space="preserve">skiej, gdzie teren jest najwyższy, stanowił miejsce dzikiego wysypiska, pozostały teren działki  ma korzystne warunki dla posadowienia boiska piłkarskiego. </w:t>
      </w:r>
    </w:p>
    <w:p w:rsidR="003E5B6F" w:rsidRDefault="003E5B6F" w:rsidP="003E5B6F">
      <w:pPr>
        <w:spacing w:after="0"/>
      </w:pPr>
      <w:r>
        <w:t xml:space="preserve">Warstwa nośna boiska (podbudowa) ma na celu rozłożenie ciężaru na całości gruntu rodzimego oraz zapewnienie sprężystości i musi być zbudowana z takich materiałów, które pozwalają na utrzymanie prawidłowej struktury glebowej w tym przepuszczalności i chłonności wodnej. </w:t>
      </w:r>
    </w:p>
    <w:p w:rsidR="00973BC9" w:rsidRPr="00173AE0" w:rsidRDefault="00973BC9" w:rsidP="00845AAF">
      <w:pPr>
        <w:spacing w:after="120"/>
      </w:pPr>
      <w:r>
        <w:t>Ponieważ lustro wody gruntowej jest nisko i  mamy wyraźną warstwę nośnych piasków, zaprojekt</w:t>
      </w:r>
      <w:r>
        <w:t>o</w:t>
      </w:r>
      <w:r>
        <w:t>wano podbudowę jako jedną warstwę z mieszanki  żwiru o wielkości ziaren 16-31,5mm z piaskiem zwykłym o uziarnieniu 2-4 mm w proporcjach 1:3.  Po rozłożeniu warstwy podbudowy  należy ją uw</w:t>
      </w:r>
      <w:r>
        <w:t>a</w:t>
      </w:r>
      <w:r>
        <w:t xml:space="preserve">łować i wyprofilować z zachowaniem spadku płyty 0,5% w południowym. </w:t>
      </w:r>
    </w:p>
    <w:p w:rsidR="005C0BF4" w:rsidRPr="00973BC9" w:rsidRDefault="00973BC9" w:rsidP="00330FFF">
      <w:pPr>
        <w:pStyle w:val="Akapitzlist"/>
        <w:numPr>
          <w:ilvl w:val="2"/>
          <w:numId w:val="2"/>
        </w:numPr>
        <w:spacing w:after="0" w:line="360" w:lineRule="auto"/>
        <w:ind w:left="1560" w:hanging="709"/>
        <w:rPr>
          <w:b/>
          <w:u w:val="single"/>
        </w:rPr>
      </w:pPr>
      <w:r>
        <w:rPr>
          <w:u w:val="single"/>
        </w:rPr>
        <w:t>Kolejność robót</w:t>
      </w:r>
    </w:p>
    <w:p w:rsidR="00973BC9" w:rsidRDefault="00973BC9" w:rsidP="00A64419">
      <w:pPr>
        <w:pStyle w:val="Akapitzlist"/>
        <w:numPr>
          <w:ilvl w:val="0"/>
          <w:numId w:val="10"/>
        </w:numPr>
        <w:spacing w:after="0"/>
        <w:jc w:val="both"/>
      </w:pPr>
      <w:r>
        <w:t xml:space="preserve">Odspojenie </w:t>
      </w:r>
      <w:r w:rsidR="00A64419">
        <w:t>darni na głębokość 40cm,</w:t>
      </w:r>
    </w:p>
    <w:p w:rsidR="00A64419" w:rsidRDefault="00A64419" w:rsidP="00A64419">
      <w:pPr>
        <w:pStyle w:val="Akapitzlist"/>
        <w:numPr>
          <w:ilvl w:val="0"/>
          <w:numId w:val="10"/>
        </w:numPr>
        <w:spacing w:after="0"/>
        <w:jc w:val="both"/>
      </w:pPr>
      <w:r>
        <w:t>Oczyszczenie i wyrównanie terenu,</w:t>
      </w:r>
    </w:p>
    <w:p w:rsidR="00A64419" w:rsidRDefault="00A64419" w:rsidP="00A64419">
      <w:pPr>
        <w:pStyle w:val="Akapitzlist"/>
        <w:numPr>
          <w:ilvl w:val="0"/>
          <w:numId w:val="10"/>
        </w:numPr>
        <w:spacing w:after="0"/>
        <w:jc w:val="both"/>
      </w:pPr>
      <w:r>
        <w:t>Wymieszanie i rozwiezienie warstwy nośnej (podbudowy) z mieszanki  żwiru i piasku grubości 30 cm; żwir o frakcji 16-31,5 mm , piasek o frakcji 2-4 mm,</w:t>
      </w:r>
    </w:p>
    <w:p w:rsidR="00A64419" w:rsidRDefault="00A64419" w:rsidP="00A64419">
      <w:pPr>
        <w:pStyle w:val="Akapitzlist"/>
        <w:numPr>
          <w:ilvl w:val="0"/>
          <w:numId w:val="10"/>
        </w:numPr>
        <w:spacing w:after="0"/>
        <w:jc w:val="both"/>
      </w:pPr>
      <w:r>
        <w:t>Wyprofilowanie terenu płyty boiska wraz ze strefą bezpieczeństwa spycharką z las</w:t>
      </w:r>
      <w:r>
        <w:t>e</w:t>
      </w:r>
      <w:r>
        <w:t>rowym systemem prowadzącym z ustalonym spadkiem 0,5% w kierunku południ</w:t>
      </w:r>
      <w:r>
        <w:t>o</w:t>
      </w:r>
      <w:r>
        <w:t>wym,</w:t>
      </w:r>
    </w:p>
    <w:p w:rsidR="00A64419" w:rsidRDefault="00A64419" w:rsidP="00A64419">
      <w:pPr>
        <w:pStyle w:val="Akapitzlist"/>
        <w:numPr>
          <w:ilvl w:val="0"/>
          <w:numId w:val="10"/>
        </w:numPr>
        <w:spacing w:after="0"/>
        <w:jc w:val="both"/>
      </w:pPr>
      <w:r>
        <w:t xml:space="preserve">Wykonanie obrzeży betonowych boiska piłkarskiego </w:t>
      </w:r>
      <w:r w:rsidR="006D40A8">
        <w:t>ze strefami bezpieczeństwa – dł.</w:t>
      </w:r>
      <w:r w:rsidR="001563A7">
        <w:t xml:space="preserve"> </w:t>
      </w:r>
      <w:r w:rsidR="006D40A8">
        <w:t>132m</w:t>
      </w:r>
      <w:r w:rsidR="001563A7">
        <w:t>b,</w:t>
      </w:r>
    </w:p>
    <w:p w:rsidR="00A64419" w:rsidRDefault="00A64419" w:rsidP="00A64419">
      <w:pPr>
        <w:pStyle w:val="Akapitzlist"/>
        <w:numPr>
          <w:ilvl w:val="0"/>
          <w:numId w:val="10"/>
        </w:numPr>
        <w:spacing w:after="0"/>
        <w:jc w:val="both"/>
      </w:pPr>
      <w:r>
        <w:t>Rozłożenie siatki na krety na całej powierzchni  obszaru rekultywowanego tj. 968m</w:t>
      </w:r>
      <w:r>
        <w:rPr>
          <w:vertAlign w:val="superscript"/>
        </w:rPr>
        <w:t>2</w:t>
      </w:r>
      <w:r>
        <w:t>;</w:t>
      </w:r>
      <w:r w:rsidR="00260FB1">
        <w:t xml:space="preserve"> </w:t>
      </w:r>
      <w:r>
        <w:t>siatka z polipropylenu , oczka 13x20 mm, gramatura 35g/m</w:t>
      </w:r>
      <w:r>
        <w:rPr>
          <w:vertAlign w:val="superscript"/>
        </w:rPr>
        <w:t>2</w:t>
      </w:r>
      <w:r>
        <w:t>, kolor czarny, układać na zakład min. 15 cm z wywinięciem przy obrzeżach z prefabrykatów betonowych, mo</w:t>
      </w:r>
      <w:r>
        <w:t>n</w:t>
      </w:r>
      <w:r>
        <w:t>taż siatki za pomocą kołków  systemowych dł. min15 cm,</w:t>
      </w:r>
    </w:p>
    <w:p w:rsidR="00A64419" w:rsidRDefault="00A64419" w:rsidP="00A64419">
      <w:pPr>
        <w:pStyle w:val="Akapitzlist"/>
        <w:numPr>
          <w:ilvl w:val="0"/>
          <w:numId w:val="10"/>
        </w:numPr>
        <w:spacing w:after="0"/>
        <w:jc w:val="both"/>
      </w:pPr>
      <w:r>
        <w:t>Wymieszanie i rozwiezienie podłoża gr. min. 10,0cm w składzie: torf ogrodniczy + pi</w:t>
      </w:r>
      <w:r>
        <w:t>a</w:t>
      </w:r>
      <w:r>
        <w:t>sek + gleba rodzima  w proporcjach 25%+ 25%+ 50%,</w:t>
      </w:r>
    </w:p>
    <w:p w:rsidR="004D7A4A" w:rsidRDefault="00A64419" w:rsidP="00A64419">
      <w:pPr>
        <w:pStyle w:val="Akapitzlist"/>
        <w:numPr>
          <w:ilvl w:val="0"/>
          <w:numId w:val="10"/>
        </w:numPr>
        <w:spacing w:after="0"/>
        <w:jc w:val="both"/>
      </w:pPr>
      <w:r>
        <w:t xml:space="preserve">Wałowanie </w:t>
      </w:r>
      <w:r w:rsidR="001563A7">
        <w:t>i jednoczesne profilowanie  płyty boiska</w:t>
      </w:r>
      <w:r w:rsidR="00260FB1">
        <w:t>,</w:t>
      </w:r>
      <w:r w:rsidR="00D4507F">
        <w:t xml:space="preserve"> przy nadawaniu spadków porz</w:t>
      </w:r>
      <w:r w:rsidR="00D4507F">
        <w:t>ą</w:t>
      </w:r>
      <w:r w:rsidR="00D4507F">
        <w:t xml:space="preserve">dane jest nieznaczne podniesienie terenu pod bramkami, </w:t>
      </w:r>
    </w:p>
    <w:p w:rsidR="00A64419" w:rsidRDefault="001563A7" w:rsidP="00A64419">
      <w:pPr>
        <w:pStyle w:val="Akapitzlist"/>
        <w:numPr>
          <w:ilvl w:val="0"/>
          <w:numId w:val="10"/>
        </w:numPr>
        <w:spacing w:after="0"/>
        <w:jc w:val="both"/>
      </w:pPr>
      <w:r>
        <w:t xml:space="preserve"> </w:t>
      </w:r>
      <w:r w:rsidR="004D7A4A">
        <w:t>Minimum 10 dni przed planowanym wysiewem nasion należy wysiać nawóz minera</w:t>
      </w:r>
      <w:r w:rsidR="004D7A4A">
        <w:t>l</w:t>
      </w:r>
      <w:r w:rsidR="004D7A4A">
        <w:t xml:space="preserve">ny , wymieszać i podlać wodą, </w:t>
      </w:r>
    </w:p>
    <w:p w:rsidR="001563A7" w:rsidRDefault="001563A7" w:rsidP="00A64419">
      <w:pPr>
        <w:pStyle w:val="Akapitzlist"/>
        <w:numPr>
          <w:ilvl w:val="0"/>
          <w:numId w:val="10"/>
        </w:numPr>
        <w:spacing w:after="0"/>
        <w:jc w:val="both"/>
      </w:pPr>
      <w:r>
        <w:t>Wykonanie zasiewu trawy siewnikiem perforacyjnym mieszanka traw o następującym składzie:</w:t>
      </w:r>
      <w:r w:rsidR="00260FB1">
        <w:t xml:space="preserve"> życica trwała , wiechlina łąkowa, kostrzewa rozłogowa – 1kg nasion/m</w:t>
      </w:r>
      <w:r w:rsidR="00260FB1">
        <w:rPr>
          <w:vertAlign w:val="superscript"/>
        </w:rPr>
        <w:t>2</w:t>
      </w:r>
      <w:r w:rsidR="004D7A4A">
        <w:t>,</w:t>
      </w:r>
    </w:p>
    <w:p w:rsidR="00260FB1" w:rsidRPr="00FA4CC2" w:rsidRDefault="00260FB1" w:rsidP="004D7A4A">
      <w:pPr>
        <w:pStyle w:val="Akapitzlist"/>
        <w:numPr>
          <w:ilvl w:val="0"/>
          <w:numId w:val="10"/>
        </w:numPr>
        <w:spacing w:after="120"/>
        <w:jc w:val="both"/>
      </w:pPr>
      <w:r w:rsidRPr="004D7A4A">
        <w:t xml:space="preserve">Wysianie nawozów </w:t>
      </w:r>
      <w:r w:rsidR="004D7A4A" w:rsidRPr="004D7A4A">
        <w:t xml:space="preserve">mineralnych ekologicznych </w:t>
      </w:r>
      <w:r w:rsidRPr="004D7A4A">
        <w:t xml:space="preserve">wieloskładnikowych o składzie: </w:t>
      </w:r>
      <w:r w:rsidR="004D7A4A" w:rsidRPr="004D7A4A">
        <w:rPr>
          <w:rFonts w:eastAsia="Times New Roman" w:cs="Times New Roman"/>
          <w:bCs/>
          <w:lang w:eastAsia="pl-PL"/>
        </w:rPr>
        <w:t>Azot (N)</w:t>
      </w:r>
      <w:r w:rsidR="004D7A4A" w:rsidRPr="004D7A4A">
        <w:rPr>
          <w:rFonts w:eastAsia="Times New Roman" w:cs="Times New Roman"/>
          <w:lang w:eastAsia="pl-PL"/>
        </w:rPr>
        <w:t xml:space="preserve"> – 2%, </w:t>
      </w:r>
      <w:r w:rsidR="004D7A4A" w:rsidRPr="004D7A4A">
        <w:rPr>
          <w:rFonts w:eastAsia="Times New Roman" w:cs="Times New Roman"/>
          <w:bCs/>
          <w:lang w:eastAsia="pl-PL"/>
        </w:rPr>
        <w:t>Fosfor (P)</w:t>
      </w:r>
      <w:r w:rsidR="004D7A4A" w:rsidRPr="004D7A4A">
        <w:rPr>
          <w:rFonts w:eastAsia="Times New Roman" w:cs="Times New Roman"/>
          <w:lang w:eastAsia="pl-PL"/>
        </w:rPr>
        <w:t xml:space="preserve"> – 4%, </w:t>
      </w:r>
      <w:r w:rsidR="004D7A4A" w:rsidRPr="004D7A4A">
        <w:rPr>
          <w:rFonts w:eastAsia="Times New Roman" w:cs="Times New Roman"/>
          <w:bCs/>
          <w:lang w:eastAsia="pl-PL"/>
        </w:rPr>
        <w:t>Potas (K)</w:t>
      </w:r>
      <w:r w:rsidR="004D7A4A" w:rsidRPr="004D7A4A">
        <w:rPr>
          <w:rFonts w:eastAsia="Times New Roman" w:cs="Times New Roman"/>
          <w:lang w:eastAsia="pl-PL"/>
        </w:rPr>
        <w:t xml:space="preserve"> – 2%, </w:t>
      </w:r>
      <w:r w:rsidR="004D7A4A" w:rsidRPr="004D7A4A">
        <w:rPr>
          <w:rFonts w:eastAsia="Times New Roman" w:cs="Times New Roman"/>
          <w:bCs/>
          <w:lang w:eastAsia="pl-PL"/>
        </w:rPr>
        <w:t>Magnez (Mg)</w:t>
      </w:r>
      <w:r w:rsidR="004D7A4A" w:rsidRPr="004D7A4A">
        <w:rPr>
          <w:rFonts w:eastAsia="Times New Roman" w:cs="Times New Roman"/>
          <w:lang w:eastAsia="pl-PL"/>
        </w:rPr>
        <w:t xml:space="preserve"> – 1%, </w:t>
      </w:r>
      <w:r w:rsidR="004D7A4A" w:rsidRPr="004D7A4A">
        <w:rPr>
          <w:rFonts w:eastAsia="Times New Roman" w:cs="Times New Roman"/>
          <w:bCs/>
          <w:lang w:eastAsia="pl-PL"/>
        </w:rPr>
        <w:t>Siarka (S)</w:t>
      </w:r>
      <w:r w:rsidR="004D7A4A" w:rsidRPr="004D7A4A">
        <w:rPr>
          <w:rFonts w:eastAsia="Times New Roman" w:cs="Times New Roman"/>
          <w:lang w:eastAsia="pl-PL"/>
        </w:rPr>
        <w:t xml:space="preserve"> – 1%, </w:t>
      </w:r>
      <w:r w:rsidR="004D7A4A" w:rsidRPr="004D7A4A">
        <w:rPr>
          <w:rFonts w:eastAsia="Times New Roman" w:cs="Times New Roman"/>
          <w:bCs/>
          <w:lang w:eastAsia="pl-PL"/>
        </w:rPr>
        <w:t>Mangan (Mn), Bor (B), Cynk (Zn), Masa organiczna – 65%,</w:t>
      </w:r>
    </w:p>
    <w:p w:rsidR="00FA4CC2" w:rsidRDefault="00FA4CC2" w:rsidP="00FA4CC2">
      <w:pPr>
        <w:pStyle w:val="Akapitzlist"/>
        <w:spacing w:after="120"/>
        <w:ind w:left="1353"/>
        <w:jc w:val="both"/>
      </w:pPr>
      <w:r>
        <w:rPr>
          <w:noProof/>
          <w:lang w:eastAsia="pl-PL"/>
        </w:rPr>
        <w:lastRenderedPageBreak/>
        <w:drawing>
          <wp:inline distT="0" distB="0" distL="0" distR="0">
            <wp:extent cx="3790950" cy="2033905"/>
            <wp:effectExtent l="1905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2033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4CC2" w:rsidRPr="00973BC9" w:rsidRDefault="00FA4CC2" w:rsidP="00FA4CC2">
      <w:pPr>
        <w:spacing w:after="120"/>
        <w:jc w:val="both"/>
      </w:pPr>
      <w:r>
        <w:t xml:space="preserve">                    Z uwagi na bliskość lasu oraz bogatą faunę należy stosować nawozy mineralne</w:t>
      </w:r>
      <w:r w:rsidR="00D4507F">
        <w:t xml:space="preserve"> pozbawi</w:t>
      </w:r>
      <w:r w:rsidR="00D4507F">
        <w:t>o</w:t>
      </w:r>
      <w:r w:rsidR="00D4507F">
        <w:t xml:space="preserve">ne szkodliwych substancji dla ludzi, zwierząt i </w:t>
      </w:r>
      <w:r w:rsidR="00E9652A">
        <w:t>ś</w:t>
      </w:r>
      <w:r w:rsidR="00D4507F">
        <w:t>rodowiska</w:t>
      </w:r>
      <w:r w:rsidR="00E9652A">
        <w:t xml:space="preserve">, neutralnych dla wód gruntowych. </w:t>
      </w:r>
    </w:p>
    <w:p w:rsidR="00D37422" w:rsidRPr="00372D88" w:rsidRDefault="005C0BF4" w:rsidP="00D4507F">
      <w:pPr>
        <w:pStyle w:val="Akapitzlist"/>
        <w:numPr>
          <w:ilvl w:val="2"/>
          <w:numId w:val="2"/>
        </w:numPr>
        <w:spacing w:after="0" w:line="360" w:lineRule="auto"/>
        <w:ind w:left="1560" w:hanging="709"/>
        <w:rPr>
          <w:b/>
          <w:u w:val="single"/>
        </w:rPr>
      </w:pPr>
      <w:r w:rsidRPr="00330FFF">
        <w:rPr>
          <w:u w:val="single"/>
        </w:rPr>
        <w:t>Wyposażenie boiska</w:t>
      </w:r>
    </w:p>
    <w:p w:rsidR="007C3C75" w:rsidRPr="007C3C75" w:rsidRDefault="00372D88" w:rsidP="007C3C75">
      <w:pPr>
        <w:pStyle w:val="Akapitzlist"/>
        <w:numPr>
          <w:ilvl w:val="0"/>
          <w:numId w:val="14"/>
        </w:num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</w:pPr>
      <w:r w:rsidRPr="007C3C75">
        <w:rPr>
          <w:u w:val="single"/>
        </w:rPr>
        <w:t>Bramki – 2 szt</w:t>
      </w:r>
      <w:r w:rsidR="00BA07D7" w:rsidRPr="007C3C75">
        <w:rPr>
          <w:u w:val="single"/>
        </w:rPr>
        <w:t>.</w:t>
      </w:r>
      <w:r w:rsidR="007C3C75" w:rsidRPr="007C3C75">
        <w:rPr>
          <w:rFonts w:ascii="Times New Roman" w:eastAsia="Times New Roman" w:hAnsi="Times New Roman" w:cs="Times New Roman"/>
          <w:b/>
          <w:sz w:val="24"/>
          <w:szCs w:val="24"/>
          <w:lang w:eastAsia="pl-PL"/>
        </w:rPr>
        <w:t xml:space="preserve"> </w:t>
      </w:r>
    </w:p>
    <w:p w:rsidR="00BA07D7" w:rsidRPr="007C3C75" w:rsidRDefault="007C3C75" w:rsidP="007C3C75">
      <w:pPr>
        <w:spacing w:after="0" w:line="240" w:lineRule="auto"/>
        <w:rPr>
          <w:rFonts w:eastAsia="Times New Roman" w:cs="Times New Roman"/>
          <w:lang w:eastAsia="pl-PL"/>
        </w:rPr>
      </w:pPr>
      <w:r>
        <w:rPr>
          <w:rFonts w:eastAsia="Times New Roman" w:cs="Times New Roman"/>
          <w:lang w:eastAsia="pl-PL"/>
        </w:rPr>
        <w:t>Cena – 1 szt. 3 299,00 zł  b</w:t>
      </w:r>
      <w:r w:rsidRPr="007C3C75">
        <w:rPr>
          <w:rFonts w:eastAsia="Times New Roman" w:cs="Times New Roman"/>
          <w:lang w:eastAsia="pl-PL"/>
        </w:rPr>
        <w:t xml:space="preserve">rutto </w:t>
      </w:r>
    </w:p>
    <w:p w:rsidR="00D4507F" w:rsidRDefault="00D4507F" w:rsidP="00D37422">
      <w:pPr>
        <w:spacing w:after="0"/>
        <w:jc w:val="both"/>
      </w:pPr>
      <w:r w:rsidRPr="00D4507F">
        <w:t xml:space="preserve">Zaprojektowane boisko piłkarskie </w:t>
      </w:r>
      <w:r w:rsidR="00E9652A">
        <w:t xml:space="preserve">nie ma wymiarów normatywnych </w:t>
      </w:r>
      <w:r w:rsidR="00D37422">
        <w:t xml:space="preserve"> 90 x 45. W dostępnym miejscu , bez konieczności wycinki drzew została zaprojektowana płyta boiska piłkarskiego o wymiarach 40x20 m  ze strefami bezpi</w:t>
      </w:r>
      <w:r w:rsidR="00845AAF">
        <w:t>eczeństwa wzdłuż szerokości po 1 m i na długości po 2</w:t>
      </w:r>
      <w:r w:rsidR="00D37422">
        <w:t xml:space="preserve"> m z każdej strony. Boisko zostało zorientowane na osi wschód - zachód. Do montażu przyjęto dwie bramki aluminiowe o w</w:t>
      </w:r>
      <w:r w:rsidR="00D37422">
        <w:t>y</w:t>
      </w:r>
      <w:r w:rsidR="00D37422">
        <w:t>miarach 5 x 2 m. Bramki takie stosowane są powszechnie na boiskach treningowych.</w:t>
      </w:r>
      <w:r w:rsidR="00845AAF">
        <w:t xml:space="preserve"> Boisko ma ch</w:t>
      </w:r>
      <w:r w:rsidR="00845AAF">
        <w:t>a</w:t>
      </w:r>
      <w:r w:rsidR="00845AAF">
        <w:t>rakter treningowy i służy dla młodych zawodników do momentu aż nie zaczną grać na pełnowymi</w:t>
      </w:r>
      <w:r w:rsidR="00845AAF">
        <w:t>a</w:t>
      </w:r>
      <w:r w:rsidR="00845AAF">
        <w:t xml:space="preserve">rowym boisku. </w:t>
      </w:r>
    </w:p>
    <w:p w:rsidR="00F37B2F" w:rsidRDefault="00F37B2F" w:rsidP="00D37422">
      <w:pPr>
        <w:spacing w:after="0"/>
        <w:jc w:val="both"/>
      </w:pPr>
    </w:p>
    <w:tbl>
      <w:tblPr>
        <w:tblStyle w:val="Tabela-Siatka"/>
        <w:tblW w:w="0" w:type="auto"/>
        <w:tblInd w:w="-318" w:type="dxa"/>
        <w:tblLayout w:type="fixed"/>
        <w:tblLook w:val="04A0"/>
      </w:tblPr>
      <w:tblGrid>
        <w:gridCol w:w="5104"/>
        <w:gridCol w:w="4501"/>
      </w:tblGrid>
      <w:tr w:rsidR="00EA79AA" w:rsidTr="00EA79AA">
        <w:tc>
          <w:tcPr>
            <w:tcW w:w="5104" w:type="dxa"/>
          </w:tcPr>
          <w:p w:rsidR="00EA79AA" w:rsidRDefault="00EA79AA" w:rsidP="00EA79AA">
            <w:pPr>
              <w:rPr>
                <w:rFonts w:eastAsia="Times New Roman" w:cs="Arial"/>
                <w:lang w:eastAsia="pl-PL"/>
              </w:rPr>
            </w:pPr>
            <w:r>
              <w:rPr>
                <w:rFonts w:eastAsia="Times New Roman" w:cs="Arial"/>
                <w:lang w:eastAsia="pl-PL"/>
              </w:rPr>
              <w:t xml:space="preserve">* </w:t>
            </w:r>
            <w:r w:rsidRPr="00845AAF">
              <w:rPr>
                <w:rFonts w:eastAsia="Times New Roman" w:cs="Arial"/>
                <w:lang w:eastAsia="pl-PL"/>
              </w:rPr>
              <w:t xml:space="preserve"> wymiary bramki: szerokość 5,0m , wysokość </w:t>
            </w:r>
            <w:r>
              <w:rPr>
                <w:rFonts w:eastAsia="Times New Roman" w:cs="Arial"/>
                <w:lang w:eastAsia="pl-PL"/>
              </w:rPr>
              <w:t xml:space="preserve"> </w:t>
            </w:r>
          </w:p>
          <w:p w:rsidR="00EA79AA" w:rsidRDefault="00EA79AA" w:rsidP="00EA79AA">
            <w:pPr>
              <w:rPr>
                <w:rFonts w:eastAsia="Times New Roman" w:cs="Arial"/>
                <w:lang w:eastAsia="pl-PL"/>
              </w:rPr>
            </w:pPr>
            <w:r>
              <w:rPr>
                <w:rFonts w:eastAsia="Times New Roman" w:cs="Arial"/>
                <w:lang w:eastAsia="pl-PL"/>
              </w:rPr>
              <w:t xml:space="preserve">    </w:t>
            </w:r>
            <w:r w:rsidRPr="00845AAF">
              <w:rPr>
                <w:rFonts w:eastAsia="Times New Roman" w:cs="Arial"/>
                <w:lang w:eastAsia="pl-PL"/>
              </w:rPr>
              <w:t>2,0m g</w:t>
            </w:r>
            <w:r>
              <w:rPr>
                <w:rFonts w:eastAsia="Times New Roman" w:cs="Arial"/>
                <w:lang w:eastAsia="pl-PL"/>
              </w:rPr>
              <w:t>łębokość 80/150cm (góra/dół),</w:t>
            </w:r>
            <w:r>
              <w:rPr>
                <w:rFonts w:eastAsia="Times New Roman" w:cs="Arial"/>
                <w:lang w:eastAsia="pl-PL"/>
              </w:rPr>
              <w:br/>
              <w:t xml:space="preserve">*  </w:t>
            </w:r>
            <w:r w:rsidRPr="00845AAF">
              <w:rPr>
                <w:rFonts w:eastAsia="Times New Roman" w:cs="Arial"/>
                <w:lang w:eastAsia="pl-PL"/>
              </w:rPr>
              <w:t xml:space="preserve">szkielet bramki wykonany z owalnego  profil </w:t>
            </w:r>
            <w:r>
              <w:rPr>
                <w:rFonts w:eastAsia="Times New Roman" w:cs="Arial"/>
                <w:lang w:eastAsia="pl-PL"/>
              </w:rPr>
              <w:t xml:space="preserve">  </w:t>
            </w:r>
          </w:p>
          <w:p w:rsidR="00EA79AA" w:rsidRDefault="00EA79AA" w:rsidP="00EA79AA">
            <w:pPr>
              <w:rPr>
                <w:rFonts w:eastAsia="Times New Roman" w:cs="Arial"/>
                <w:lang w:eastAsia="pl-PL"/>
              </w:rPr>
            </w:pPr>
            <w:r>
              <w:rPr>
                <w:rFonts w:eastAsia="Times New Roman" w:cs="Arial"/>
                <w:lang w:eastAsia="pl-PL"/>
              </w:rPr>
              <w:t xml:space="preserve">    </w:t>
            </w:r>
            <w:r w:rsidRPr="00845AAF">
              <w:rPr>
                <w:rFonts w:eastAsia="Times New Roman" w:cs="Arial"/>
                <w:lang w:eastAsia="pl-PL"/>
              </w:rPr>
              <w:t xml:space="preserve">aluminiowy 100x120mm, wzmocniony </w:t>
            </w:r>
            <w:r>
              <w:rPr>
                <w:rFonts w:eastAsia="Times New Roman" w:cs="Arial"/>
                <w:lang w:eastAsia="pl-PL"/>
              </w:rPr>
              <w:t xml:space="preserve">                 </w:t>
            </w:r>
          </w:p>
          <w:p w:rsidR="00EA79AA" w:rsidRDefault="00EA79AA" w:rsidP="00EA79AA">
            <w:pPr>
              <w:rPr>
                <w:rFonts w:eastAsia="Times New Roman" w:cs="Arial"/>
                <w:lang w:eastAsia="pl-PL"/>
              </w:rPr>
            </w:pPr>
            <w:r>
              <w:rPr>
                <w:rFonts w:eastAsia="Times New Roman" w:cs="Arial"/>
                <w:lang w:eastAsia="pl-PL"/>
              </w:rPr>
              <w:t xml:space="preserve">    </w:t>
            </w:r>
            <w:r w:rsidRPr="00845AAF">
              <w:rPr>
                <w:rFonts w:eastAsia="Times New Roman" w:cs="Arial"/>
                <w:lang w:eastAsia="pl-PL"/>
              </w:rPr>
              <w:t>z</w:t>
            </w:r>
            <w:r>
              <w:rPr>
                <w:rFonts w:eastAsia="Times New Roman" w:cs="Arial"/>
                <w:lang w:eastAsia="pl-PL"/>
              </w:rPr>
              <w:t>e</w:t>
            </w:r>
            <w:r w:rsidRPr="00845AAF">
              <w:rPr>
                <w:rFonts w:eastAsia="Times New Roman" w:cs="Arial"/>
                <w:lang w:eastAsia="pl-PL"/>
              </w:rPr>
              <w:t xml:space="preserve">wnętrznym ożebrowaniem przeciwdziałającym </w:t>
            </w:r>
          </w:p>
          <w:p w:rsidR="00EA79AA" w:rsidRDefault="00EA79AA" w:rsidP="00EA79AA">
            <w:pPr>
              <w:rPr>
                <w:rFonts w:eastAsia="Times New Roman" w:cs="Arial"/>
                <w:lang w:eastAsia="pl-PL"/>
              </w:rPr>
            </w:pPr>
            <w:r>
              <w:rPr>
                <w:rFonts w:eastAsia="Times New Roman" w:cs="Arial"/>
                <w:lang w:eastAsia="pl-PL"/>
              </w:rPr>
              <w:t xml:space="preserve">    </w:t>
            </w:r>
            <w:r w:rsidRPr="00845AAF">
              <w:rPr>
                <w:rFonts w:eastAsia="Times New Roman" w:cs="Arial"/>
                <w:lang w:eastAsia="pl-PL"/>
              </w:rPr>
              <w:t>odkształce</w:t>
            </w:r>
            <w:r>
              <w:rPr>
                <w:rFonts w:eastAsia="Times New Roman" w:cs="Arial"/>
                <w:lang w:eastAsia="pl-PL"/>
              </w:rPr>
              <w:t>niu,</w:t>
            </w:r>
          </w:p>
          <w:p w:rsidR="00EA79AA" w:rsidRDefault="00EA79AA" w:rsidP="00EA79AA">
            <w:pPr>
              <w:rPr>
                <w:rFonts w:eastAsia="Times New Roman" w:cs="Arial"/>
                <w:lang w:eastAsia="pl-PL"/>
              </w:rPr>
            </w:pPr>
            <w:r>
              <w:rPr>
                <w:rFonts w:eastAsia="Times New Roman" w:cs="Arial"/>
                <w:lang w:eastAsia="pl-PL"/>
              </w:rPr>
              <w:t xml:space="preserve">*  </w:t>
            </w:r>
            <w:r w:rsidRPr="00845AAF">
              <w:rPr>
                <w:rFonts w:eastAsia="Times New Roman" w:cs="Arial"/>
                <w:lang w:eastAsia="pl-PL"/>
              </w:rPr>
              <w:t xml:space="preserve">bramka mocowana do podłoża za pomocą tulei </w:t>
            </w:r>
          </w:p>
          <w:p w:rsidR="00EA79AA" w:rsidRDefault="00EA79AA" w:rsidP="00EA79AA">
            <w:pPr>
              <w:rPr>
                <w:rFonts w:eastAsia="Times New Roman" w:cs="Arial"/>
                <w:lang w:eastAsia="pl-PL"/>
              </w:rPr>
            </w:pPr>
            <w:r>
              <w:rPr>
                <w:rFonts w:eastAsia="Times New Roman" w:cs="Arial"/>
                <w:lang w:eastAsia="pl-PL"/>
              </w:rPr>
              <w:t xml:space="preserve">    </w:t>
            </w:r>
            <w:r w:rsidRPr="00845AAF">
              <w:rPr>
                <w:rFonts w:eastAsia="Times New Roman" w:cs="Arial"/>
                <w:lang w:eastAsia="pl-PL"/>
              </w:rPr>
              <w:t>os</w:t>
            </w:r>
            <w:r>
              <w:rPr>
                <w:rFonts w:eastAsia="Times New Roman" w:cs="Arial"/>
                <w:lang w:eastAsia="pl-PL"/>
              </w:rPr>
              <w:t xml:space="preserve">adzonych w wykonanych </w:t>
            </w:r>
            <w:r w:rsidRPr="00845AAF">
              <w:rPr>
                <w:rFonts w:eastAsia="Times New Roman" w:cs="Arial"/>
                <w:lang w:eastAsia="pl-PL"/>
              </w:rPr>
              <w:t>fundamen</w:t>
            </w:r>
            <w:r>
              <w:rPr>
                <w:rFonts w:eastAsia="Times New Roman" w:cs="Arial"/>
                <w:lang w:eastAsia="pl-PL"/>
              </w:rPr>
              <w:t>tach,</w:t>
            </w:r>
            <w:r>
              <w:rPr>
                <w:rFonts w:eastAsia="Times New Roman" w:cs="Arial"/>
                <w:lang w:eastAsia="pl-PL"/>
              </w:rPr>
              <w:br/>
              <w:t xml:space="preserve">*  </w:t>
            </w:r>
            <w:r w:rsidRPr="00845AAF">
              <w:rPr>
                <w:rFonts w:eastAsia="Times New Roman" w:cs="Arial"/>
                <w:lang w:eastAsia="pl-PL"/>
              </w:rPr>
              <w:t xml:space="preserve">mocowanie siatki do ramy głównej za pomocą </w:t>
            </w:r>
            <w:r>
              <w:rPr>
                <w:rFonts w:eastAsia="Times New Roman" w:cs="Arial"/>
                <w:lang w:eastAsia="pl-PL"/>
              </w:rPr>
              <w:t xml:space="preserve"> </w:t>
            </w:r>
          </w:p>
          <w:p w:rsidR="00EA79AA" w:rsidRDefault="00EA79AA" w:rsidP="00EA79AA">
            <w:pPr>
              <w:rPr>
                <w:rFonts w:eastAsia="Times New Roman" w:cs="Arial"/>
                <w:lang w:eastAsia="pl-PL"/>
              </w:rPr>
            </w:pPr>
            <w:r>
              <w:rPr>
                <w:rFonts w:eastAsia="Times New Roman" w:cs="Arial"/>
                <w:lang w:eastAsia="pl-PL"/>
              </w:rPr>
              <w:t xml:space="preserve">    </w:t>
            </w:r>
            <w:r w:rsidRPr="00845AAF">
              <w:rPr>
                <w:rFonts w:eastAsia="Times New Roman" w:cs="Arial"/>
                <w:lang w:eastAsia="pl-PL"/>
              </w:rPr>
              <w:t>haczyków z tworzywa sztucznego</w:t>
            </w:r>
            <w:r>
              <w:rPr>
                <w:rFonts w:eastAsia="Times New Roman" w:cs="Arial"/>
                <w:lang w:eastAsia="pl-PL"/>
              </w:rPr>
              <w:t xml:space="preserve">, </w:t>
            </w:r>
            <w:r>
              <w:rPr>
                <w:rFonts w:eastAsia="Times New Roman" w:cs="Arial"/>
                <w:lang w:eastAsia="pl-PL"/>
              </w:rPr>
              <w:br/>
              <w:t xml:space="preserve">*  </w:t>
            </w:r>
            <w:r w:rsidRPr="00845AAF">
              <w:rPr>
                <w:rFonts w:eastAsia="Times New Roman" w:cs="Arial"/>
                <w:lang w:eastAsia="pl-PL"/>
              </w:rPr>
              <w:t>pałąk</w:t>
            </w:r>
            <w:r>
              <w:rPr>
                <w:rFonts w:eastAsia="Times New Roman" w:cs="Arial"/>
                <w:lang w:eastAsia="pl-PL"/>
              </w:rPr>
              <w:t>i podtrzymujące siatkę składane,</w:t>
            </w:r>
            <w:r w:rsidRPr="00845AAF">
              <w:rPr>
                <w:rFonts w:eastAsia="Times New Roman" w:cs="Arial"/>
                <w:lang w:eastAsia="pl-PL"/>
              </w:rPr>
              <w:br/>
            </w:r>
            <w:r>
              <w:rPr>
                <w:rFonts w:eastAsia="Times New Roman" w:cs="Arial"/>
                <w:lang w:eastAsia="pl-PL"/>
              </w:rPr>
              <w:t xml:space="preserve">*  </w:t>
            </w:r>
            <w:r w:rsidRPr="00605D7B">
              <w:rPr>
                <w:rFonts w:eastAsia="Times New Roman" w:cs="Arial"/>
                <w:lang w:eastAsia="pl-PL"/>
              </w:rPr>
              <w:t>kolor : srebrny</w:t>
            </w:r>
            <w:r w:rsidRPr="00605D7B">
              <w:rPr>
                <w:rFonts w:eastAsia="Times New Roman" w:cs="Arial"/>
                <w:lang w:eastAsia="pl-PL"/>
              </w:rPr>
              <w:br/>
            </w:r>
            <w:r>
              <w:rPr>
                <w:rFonts w:eastAsia="Times New Roman" w:cs="Arial"/>
                <w:lang w:eastAsia="pl-PL"/>
              </w:rPr>
              <w:t xml:space="preserve">*  </w:t>
            </w:r>
            <w:r w:rsidRPr="00605D7B">
              <w:rPr>
                <w:rFonts w:eastAsia="Times New Roman" w:cs="Arial"/>
                <w:lang w:eastAsia="pl-PL"/>
              </w:rPr>
              <w:t>zgodność z przepisami FIFA, PZPN oraz normą PN-</w:t>
            </w:r>
            <w:r>
              <w:rPr>
                <w:rFonts w:eastAsia="Times New Roman" w:cs="Arial"/>
                <w:lang w:eastAsia="pl-PL"/>
              </w:rPr>
              <w:t xml:space="preserve"> </w:t>
            </w:r>
          </w:p>
          <w:p w:rsidR="00EA79AA" w:rsidRDefault="00EA79AA" w:rsidP="00EA79AA">
            <w:pPr>
              <w:rPr>
                <w:rFonts w:eastAsia="Times New Roman" w:cs="Arial"/>
                <w:lang w:eastAsia="pl-PL"/>
              </w:rPr>
            </w:pPr>
            <w:r>
              <w:rPr>
                <w:rFonts w:eastAsia="Times New Roman" w:cs="Arial"/>
                <w:lang w:eastAsia="pl-PL"/>
              </w:rPr>
              <w:t xml:space="preserve">    EN 748-2006</w:t>
            </w:r>
          </w:p>
          <w:p w:rsidR="00EA79AA" w:rsidRDefault="00EA79AA" w:rsidP="00EA79AA">
            <w:pPr>
              <w:rPr>
                <w:rFonts w:eastAsia="Times New Roman" w:cs="Arial"/>
                <w:lang w:eastAsia="pl-PL"/>
              </w:rPr>
            </w:pPr>
            <w:r>
              <w:rPr>
                <w:rFonts w:eastAsia="Times New Roman" w:cs="Arial"/>
                <w:lang w:eastAsia="pl-PL"/>
              </w:rPr>
              <w:t>*  c</w:t>
            </w:r>
            <w:r w:rsidRPr="00605D7B">
              <w:rPr>
                <w:rFonts w:eastAsia="Times New Roman" w:cs="Arial"/>
                <w:lang w:eastAsia="pl-PL"/>
              </w:rPr>
              <w:t xml:space="preserve">ertyfikat bezpieczeństwa wydany przez Instytut </w:t>
            </w:r>
          </w:p>
          <w:p w:rsidR="00EA79AA" w:rsidRPr="00605D7B" w:rsidRDefault="00EA79AA" w:rsidP="00EA79AA">
            <w:pPr>
              <w:rPr>
                <w:rFonts w:eastAsia="Times New Roman" w:cs="Arial"/>
                <w:lang w:eastAsia="pl-PL"/>
              </w:rPr>
            </w:pPr>
            <w:r>
              <w:rPr>
                <w:rFonts w:eastAsia="Times New Roman" w:cs="Arial"/>
                <w:lang w:eastAsia="pl-PL"/>
              </w:rPr>
              <w:t xml:space="preserve">    </w:t>
            </w:r>
            <w:r w:rsidRPr="00605D7B">
              <w:rPr>
                <w:rFonts w:eastAsia="Times New Roman" w:cs="Arial"/>
                <w:lang w:eastAsia="pl-PL"/>
              </w:rPr>
              <w:t>Sportu.</w:t>
            </w:r>
            <w:r w:rsidRPr="00605D7B">
              <w:rPr>
                <w:rFonts w:eastAsia="Times New Roman" w:cs="Arial"/>
                <w:lang w:eastAsia="pl-PL"/>
              </w:rPr>
              <w:br/>
            </w:r>
            <w:r>
              <w:rPr>
                <w:rFonts w:eastAsia="Times New Roman" w:cs="Arial"/>
                <w:lang w:eastAsia="pl-PL"/>
              </w:rPr>
              <w:t>*  w</w:t>
            </w:r>
            <w:r w:rsidRPr="00605D7B">
              <w:rPr>
                <w:rFonts w:eastAsia="Times New Roman" w:cs="Arial"/>
                <w:lang w:eastAsia="pl-PL"/>
              </w:rPr>
              <w:t>aga bramki 51 kg.</w:t>
            </w:r>
          </w:p>
          <w:p w:rsidR="00EA79AA" w:rsidRDefault="00EA79AA" w:rsidP="00EA79AA">
            <w:pPr>
              <w:rPr>
                <w:rFonts w:eastAsia="Times New Roman" w:cs="Arial"/>
                <w:lang w:eastAsia="pl-PL"/>
              </w:rPr>
            </w:pPr>
            <w:r>
              <w:rPr>
                <w:rFonts w:eastAsia="Times New Roman" w:cs="Arial"/>
                <w:lang w:eastAsia="pl-PL"/>
              </w:rPr>
              <w:t xml:space="preserve">*  </w:t>
            </w:r>
            <w:r w:rsidRPr="00605D7B">
              <w:rPr>
                <w:rFonts w:eastAsia="Times New Roman" w:cs="Arial"/>
                <w:lang w:eastAsia="pl-PL"/>
              </w:rPr>
              <w:t xml:space="preserve">w komplecie bramki odporne na atmosferyczne </w:t>
            </w:r>
            <w:r>
              <w:rPr>
                <w:rFonts w:eastAsia="Times New Roman" w:cs="Arial"/>
                <w:lang w:eastAsia="pl-PL"/>
              </w:rPr>
              <w:t xml:space="preserve"> </w:t>
            </w:r>
          </w:p>
          <w:p w:rsidR="00EA79AA" w:rsidRDefault="00EA79AA" w:rsidP="00EA79AA">
            <w:pPr>
              <w:rPr>
                <w:rFonts w:eastAsia="Times New Roman" w:cs="Arial"/>
                <w:lang w:eastAsia="pl-PL"/>
              </w:rPr>
            </w:pPr>
            <w:r>
              <w:rPr>
                <w:rFonts w:eastAsia="Times New Roman" w:cs="Arial"/>
                <w:lang w:eastAsia="pl-PL"/>
              </w:rPr>
              <w:t xml:space="preserve">    </w:t>
            </w:r>
            <w:r w:rsidRPr="00605D7B">
              <w:rPr>
                <w:rFonts w:eastAsia="Times New Roman" w:cs="Arial"/>
                <w:lang w:eastAsia="pl-PL"/>
              </w:rPr>
              <w:t>warunki zapin</w:t>
            </w:r>
            <w:r>
              <w:rPr>
                <w:rFonts w:eastAsia="Times New Roman" w:cs="Arial"/>
                <w:lang w:eastAsia="pl-PL"/>
              </w:rPr>
              <w:t>ki i zaczepy do siatki, elem.</w:t>
            </w:r>
            <w:r w:rsidRPr="00605D7B">
              <w:rPr>
                <w:rFonts w:eastAsia="Times New Roman" w:cs="Arial"/>
                <w:lang w:eastAsia="pl-PL"/>
              </w:rPr>
              <w:t xml:space="preserve"> złączne, </w:t>
            </w:r>
          </w:p>
          <w:p w:rsidR="00EA79AA" w:rsidRPr="00605D7B" w:rsidRDefault="00EA79AA" w:rsidP="00EA79AA">
            <w:pPr>
              <w:rPr>
                <w:rFonts w:eastAsia="Times New Roman" w:cs="Arial"/>
                <w:lang w:eastAsia="pl-PL"/>
              </w:rPr>
            </w:pPr>
            <w:r>
              <w:rPr>
                <w:rFonts w:eastAsia="Times New Roman" w:cs="Arial"/>
                <w:lang w:eastAsia="pl-PL"/>
              </w:rPr>
              <w:t xml:space="preserve">    </w:t>
            </w:r>
            <w:r w:rsidRPr="00605D7B">
              <w:rPr>
                <w:rFonts w:eastAsia="Times New Roman" w:cs="Arial"/>
                <w:lang w:eastAsia="pl-PL"/>
              </w:rPr>
              <w:t xml:space="preserve">klucze do samodzielnego montażu, siatka, </w:t>
            </w:r>
          </w:p>
          <w:p w:rsidR="00EA79AA" w:rsidRDefault="00EA79AA" w:rsidP="00EA79AA">
            <w:pPr>
              <w:rPr>
                <w:rFonts w:eastAsia="Times New Roman" w:cs="Arial"/>
                <w:lang w:eastAsia="pl-PL"/>
              </w:rPr>
            </w:pPr>
            <w:r>
              <w:rPr>
                <w:rFonts w:eastAsia="Times New Roman" w:cs="Arial"/>
                <w:lang w:eastAsia="pl-PL"/>
              </w:rPr>
              <w:t xml:space="preserve">* </w:t>
            </w:r>
            <w:r w:rsidRPr="00EA79AA">
              <w:rPr>
                <w:rFonts w:eastAsia="Times New Roman" w:cs="Arial"/>
                <w:lang w:eastAsia="pl-PL"/>
              </w:rPr>
              <w:t>cena nie obejmuje siatki oraz tulei do mocowa</w:t>
            </w:r>
            <w:r>
              <w:rPr>
                <w:rFonts w:eastAsia="Times New Roman" w:cs="Arial"/>
                <w:lang w:eastAsia="pl-PL"/>
              </w:rPr>
              <w:t xml:space="preserve"> </w:t>
            </w:r>
          </w:p>
          <w:p w:rsidR="00EA79AA" w:rsidRPr="00EA79AA" w:rsidRDefault="00EA79AA" w:rsidP="00EA79AA">
            <w:pPr>
              <w:rPr>
                <w:rFonts w:eastAsia="Times New Roman" w:cs="Arial"/>
                <w:lang w:eastAsia="pl-PL"/>
              </w:rPr>
            </w:pPr>
            <w:r>
              <w:rPr>
                <w:rFonts w:eastAsia="Times New Roman" w:cs="Arial"/>
                <w:lang w:eastAsia="pl-PL"/>
              </w:rPr>
              <w:t xml:space="preserve">   </w:t>
            </w:r>
            <w:r w:rsidRPr="00EA79AA">
              <w:rPr>
                <w:rFonts w:eastAsia="Times New Roman" w:cs="Arial"/>
                <w:lang w:eastAsia="pl-PL"/>
              </w:rPr>
              <w:t>nia</w:t>
            </w:r>
            <w:r>
              <w:rPr>
                <w:rFonts w:eastAsia="Times New Roman" w:cs="Arial"/>
                <w:lang w:eastAsia="pl-PL"/>
              </w:rPr>
              <w:t xml:space="preserve"> </w:t>
            </w:r>
            <w:r w:rsidRPr="00EA79AA">
              <w:rPr>
                <w:rFonts w:eastAsia="Times New Roman" w:cs="Arial"/>
                <w:lang w:eastAsia="pl-PL"/>
              </w:rPr>
              <w:t xml:space="preserve">w fundamentach. </w:t>
            </w:r>
          </w:p>
          <w:p w:rsidR="00EA79AA" w:rsidRDefault="00EA79AA" w:rsidP="00D37422">
            <w:pPr>
              <w:jc w:val="both"/>
            </w:pPr>
          </w:p>
        </w:tc>
        <w:tc>
          <w:tcPr>
            <w:tcW w:w="4501" w:type="dxa"/>
            <w:vAlign w:val="center"/>
          </w:tcPr>
          <w:p w:rsidR="00EA79AA" w:rsidRDefault="00EA79AA" w:rsidP="00EA79AA">
            <w:pPr>
              <w:jc w:val="center"/>
            </w:pPr>
            <w:r w:rsidRPr="00EA79AA">
              <w:rPr>
                <w:noProof/>
                <w:lang w:eastAsia="pl-PL"/>
              </w:rPr>
              <w:drawing>
                <wp:inline distT="0" distB="0" distL="0" distR="0">
                  <wp:extent cx="2657794" cy="1985962"/>
                  <wp:effectExtent l="19050" t="0" r="9206" b="0"/>
                  <wp:docPr id="1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9350" cy="1987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A79AA" w:rsidRDefault="00EA79AA" w:rsidP="00D37422">
      <w:pPr>
        <w:spacing w:after="0"/>
        <w:jc w:val="both"/>
      </w:pPr>
    </w:p>
    <w:p w:rsidR="00D37422" w:rsidRDefault="00D37422" w:rsidP="00D37422">
      <w:pPr>
        <w:spacing w:after="0"/>
        <w:jc w:val="center"/>
        <w:rPr>
          <w:b/>
          <w:u w:val="single"/>
        </w:rPr>
      </w:pPr>
    </w:p>
    <w:p w:rsidR="00EA79AA" w:rsidRPr="00774607" w:rsidRDefault="007C3C75" w:rsidP="00774607">
      <w:pPr>
        <w:pStyle w:val="Akapitzlist"/>
        <w:numPr>
          <w:ilvl w:val="0"/>
          <w:numId w:val="14"/>
        </w:numPr>
        <w:spacing w:after="120"/>
        <w:rPr>
          <w:rStyle w:val="Pogrubienie"/>
          <w:b w:val="0"/>
          <w:u w:val="single"/>
        </w:rPr>
      </w:pPr>
      <w:r w:rsidRPr="007C3C75">
        <w:rPr>
          <w:rStyle w:val="Pogrubienie"/>
          <w:rFonts w:cs="Arial"/>
          <w:b w:val="0"/>
          <w:sz w:val="20"/>
          <w:szCs w:val="20"/>
          <w:u w:val="single"/>
        </w:rPr>
        <w:lastRenderedPageBreak/>
        <w:t>Flagi narożne na sprężynach wbijane, chorągiewka 4szt.</w:t>
      </w:r>
      <w:r w:rsidRPr="007C3C75">
        <w:rPr>
          <w:rStyle w:val="Pogrubienie"/>
          <w:b w:val="0"/>
          <w:u w:val="single"/>
        </w:rPr>
        <w:t xml:space="preserve"> </w:t>
      </w:r>
      <w:r w:rsidR="00EA79AA">
        <w:rPr>
          <w:rStyle w:val="Pogrubienie"/>
          <w:b w:val="0"/>
          <w:u w:val="single"/>
        </w:rPr>
        <w:t xml:space="preserve"> </w:t>
      </w:r>
    </w:p>
    <w:tbl>
      <w:tblPr>
        <w:tblStyle w:val="Tabela-Siatka"/>
        <w:tblW w:w="0" w:type="auto"/>
        <w:tblInd w:w="-34" w:type="dxa"/>
        <w:tblLook w:val="04A0"/>
      </w:tblPr>
      <w:tblGrid>
        <w:gridCol w:w="4921"/>
        <w:gridCol w:w="4400"/>
      </w:tblGrid>
      <w:tr w:rsidR="00EA79AA" w:rsidTr="00EA79AA">
        <w:tc>
          <w:tcPr>
            <w:tcW w:w="4921" w:type="dxa"/>
          </w:tcPr>
          <w:p w:rsidR="00EA79AA" w:rsidRDefault="00EA79AA" w:rsidP="00EA79AA">
            <w:r w:rsidRPr="00EA79AA">
              <w:rPr>
                <w:rFonts w:eastAsia="Times New Roman" w:cs="Times New Roman"/>
                <w:lang w:eastAsia="pl-PL"/>
              </w:rPr>
              <w:t xml:space="preserve">Cena  - 4 szt. 299,00 zł brutto </w:t>
            </w:r>
          </w:p>
          <w:p w:rsidR="00EA79AA" w:rsidRPr="00EA79AA" w:rsidRDefault="00EA79AA" w:rsidP="00EA79AA">
            <w:pPr>
              <w:rPr>
                <w:rFonts w:eastAsia="Times New Roman" w:cs="Times New Roman"/>
                <w:lang w:eastAsia="pl-PL"/>
              </w:rPr>
            </w:pPr>
            <w:r>
              <w:rPr>
                <w:rFonts w:cs="Arial"/>
              </w:rPr>
              <w:t xml:space="preserve">* </w:t>
            </w:r>
            <w:r w:rsidRPr="00EA79AA">
              <w:rPr>
                <w:rFonts w:cs="Arial"/>
              </w:rPr>
              <w:t>wysokość 170 cm nad poziom mura</w:t>
            </w:r>
            <w:r>
              <w:rPr>
                <w:rFonts w:cs="Arial"/>
              </w:rPr>
              <w:t>wy.</w:t>
            </w:r>
            <w:r>
              <w:rPr>
                <w:rFonts w:cs="Arial"/>
              </w:rPr>
              <w:br/>
              <w:t xml:space="preserve">* </w:t>
            </w:r>
            <w:r w:rsidRPr="00EA79AA">
              <w:rPr>
                <w:rFonts w:cs="Arial"/>
              </w:rPr>
              <w:t>średnica laski ok. 2,6cm.</w:t>
            </w:r>
          </w:p>
          <w:p w:rsidR="00EA79AA" w:rsidRDefault="00EA79AA" w:rsidP="00EA79AA">
            <w:pPr>
              <w:pStyle w:val="Akapitzlist"/>
              <w:ind w:left="0"/>
              <w:rPr>
                <w:rStyle w:val="Pogrubienie"/>
                <w:b w:val="0"/>
                <w:u w:val="single"/>
              </w:rPr>
            </w:pPr>
          </w:p>
        </w:tc>
        <w:tc>
          <w:tcPr>
            <w:tcW w:w="4400" w:type="dxa"/>
          </w:tcPr>
          <w:p w:rsidR="00EA79AA" w:rsidRDefault="00EA79AA" w:rsidP="00EA79AA">
            <w:pPr>
              <w:pStyle w:val="Akapitzlist"/>
              <w:ind w:left="0"/>
              <w:jc w:val="center"/>
              <w:rPr>
                <w:rStyle w:val="Pogrubienie"/>
                <w:b w:val="0"/>
                <w:u w:val="single"/>
              </w:rPr>
            </w:pPr>
            <w:r w:rsidRPr="00EA79AA">
              <w:rPr>
                <w:rStyle w:val="Pogrubienie"/>
                <w:b w:val="0"/>
                <w:noProof/>
                <w:u w:val="single"/>
                <w:lang w:eastAsia="pl-PL"/>
              </w:rPr>
              <w:drawing>
                <wp:inline distT="0" distB="0" distL="0" distR="0">
                  <wp:extent cx="1715418" cy="1451109"/>
                  <wp:effectExtent l="19050" t="0" r="0" b="0"/>
                  <wp:docPr id="11" name="Obraz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851" cy="14506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A79AA" w:rsidRPr="00774607" w:rsidRDefault="007C3C75" w:rsidP="00774607">
      <w:pPr>
        <w:pStyle w:val="NormalnyWeb"/>
        <w:numPr>
          <w:ilvl w:val="0"/>
          <w:numId w:val="14"/>
        </w:numPr>
        <w:spacing w:before="120" w:beforeAutospacing="0" w:after="120" w:afterAutospacing="0"/>
        <w:rPr>
          <w:rStyle w:val="Pogrubienie"/>
          <w:rFonts w:asciiTheme="minorHAnsi" w:hAnsiTheme="minorHAnsi" w:cs="Arial"/>
          <w:sz w:val="20"/>
          <w:szCs w:val="20"/>
          <w:u w:val="single"/>
        </w:rPr>
      </w:pPr>
      <w:r w:rsidRPr="007C3C75">
        <w:rPr>
          <w:rStyle w:val="Pogrubienie"/>
          <w:rFonts w:asciiTheme="minorHAnsi" w:hAnsiTheme="minorHAnsi" w:cs="Arial"/>
          <w:b w:val="0"/>
          <w:sz w:val="20"/>
          <w:szCs w:val="20"/>
          <w:u w:val="single"/>
        </w:rPr>
        <w:t xml:space="preserve">Linie wyznaczające pole gry </w:t>
      </w:r>
      <w:r>
        <w:rPr>
          <w:rStyle w:val="Pogrubienie"/>
          <w:rFonts w:asciiTheme="minorHAnsi" w:hAnsiTheme="minorHAnsi" w:cs="Arial"/>
          <w:b w:val="0"/>
          <w:sz w:val="20"/>
          <w:szCs w:val="20"/>
          <w:u w:val="single"/>
        </w:rPr>
        <w:t xml:space="preserve"> - 3 szt. </w:t>
      </w:r>
    </w:p>
    <w:tbl>
      <w:tblPr>
        <w:tblStyle w:val="Tabela-Siatka"/>
        <w:tblW w:w="0" w:type="auto"/>
        <w:tblInd w:w="-34" w:type="dxa"/>
        <w:tblLook w:val="04A0"/>
      </w:tblPr>
      <w:tblGrid>
        <w:gridCol w:w="6379"/>
        <w:gridCol w:w="2942"/>
      </w:tblGrid>
      <w:tr w:rsidR="00D91356" w:rsidTr="00EA79AA">
        <w:tc>
          <w:tcPr>
            <w:tcW w:w="6379" w:type="dxa"/>
          </w:tcPr>
          <w:p w:rsidR="00D91356" w:rsidRDefault="00D91356" w:rsidP="00EA79AA">
            <w:pPr>
              <w:pStyle w:val="NormalnyWeb"/>
              <w:spacing w:before="0" w:beforeAutospacing="0" w:after="0" w:afterAutospacing="0"/>
              <w:rPr>
                <w:rFonts w:ascii="Arial" w:hAnsi="Arial" w:cs="Arial"/>
                <w:sz w:val="20"/>
                <w:szCs w:val="20"/>
              </w:rPr>
            </w:pPr>
            <w:r w:rsidRPr="007C3C75">
              <w:rPr>
                <w:rFonts w:asciiTheme="minorHAnsi" w:hAnsiTheme="minorHAnsi"/>
                <w:sz w:val="20"/>
                <w:szCs w:val="20"/>
              </w:rPr>
              <w:t xml:space="preserve">Cena  - </w:t>
            </w:r>
            <w:r>
              <w:rPr>
                <w:rFonts w:asciiTheme="minorHAnsi" w:hAnsiTheme="minorHAnsi"/>
                <w:sz w:val="20"/>
                <w:szCs w:val="20"/>
              </w:rPr>
              <w:t xml:space="preserve"> 1 szt. </w:t>
            </w:r>
            <w:r w:rsidRPr="007C3C75">
              <w:rPr>
                <w:rFonts w:asciiTheme="minorHAnsi" w:hAnsiTheme="minorHAnsi"/>
                <w:sz w:val="20"/>
                <w:szCs w:val="20"/>
              </w:rPr>
              <w:t>149,00 zł</w:t>
            </w:r>
            <w:r w:rsidRPr="007C3C75">
              <w:rPr>
                <w:rFonts w:asciiTheme="minorHAnsi" w:hAnsiTheme="minorHAnsi" w:cs="Arial"/>
                <w:sz w:val="20"/>
                <w:szCs w:val="20"/>
              </w:rPr>
              <w:t xml:space="preserve"> brutt</w:t>
            </w:r>
            <w:r>
              <w:rPr>
                <w:rFonts w:asciiTheme="minorHAnsi" w:hAnsiTheme="minorHAnsi" w:cs="Arial"/>
                <w:sz w:val="20"/>
                <w:szCs w:val="20"/>
              </w:rPr>
              <w:t>o</w:t>
            </w:r>
          </w:p>
          <w:p w:rsidR="00D91356" w:rsidRDefault="00D91356" w:rsidP="00D91356">
            <w:pPr>
              <w:pStyle w:val="NormalnyWeb"/>
              <w:spacing w:before="0" w:beforeAutospacing="0" w:after="0" w:afterAutospacing="0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* </w:t>
            </w:r>
            <w:r>
              <w:rPr>
                <w:rFonts w:asciiTheme="minorHAnsi" w:hAnsiTheme="minorHAnsi" w:cs="Arial"/>
                <w:sz w:val="20"/>
                <w:szCs w:val="20"/>
              </w:rPr>
              <w:t>t</w:t>
            </w:r>
            <w:r w:rsidRPr="007C3C75">
              <w:rPr>
                <w:rFonts w:asciiTheme="minorHAnsi" w:hAnsiTheme="minorHAnsi" w:cs="Arial"/>
                <w:sz w:val="20"/>
                <w:szCs w:val="20"/>
              </w:rPr>
              <w:t>aśma o długości 48 m do oznaczania bo</w:t>
            </w:r>
            <w:r>
              <w:rPr>
                <w:rFonts w:asciiTheme="minorHAnsi" w:hAnsiTheme="minorHAnsi" w:cs="Arial"/>
                <w:sz w:val="20"/>
                <w:szCs w:val="20"/>
              </w:rPr>
              <w:t>iska,</w:t>
            </w:r>
            <w:r>
              <w:rPr>
                <w:rFonts w:asciiTheme="minorHAnsi" w:hAnsiTheme="minorHAnsi" w:cs="Arial"/>
                <w:sz w:val="20"/>
                <w:szCs w:val="20"/>
              </w:rPr>
              <w:br/>
              <w:t>*</w:t>
            </w:r>
            <w:r w:rsidR="00EA79AA">
              <w:rPr>
                <w:rFonts w:asciiTheme="minorHAnsi" w:hAnsiTheme="minorHAnsi" w:cs="Arial"/>
                <w:sz w:val="20"/>
                <w:szCs w:val="20"/>
              </w:rPr>
              <w:t xml:space="preserve"> </w:t>
            </w:r>
            <w:r w:rsidRPr="007C3C75">
              <w:rPr>
                <w:rFonts w:asciiTheme="minorHAnsi" w:hAnsiTheme="minorHAnsi" w:cs="Arial"/>
                <w:sz w:val="20"/>
                <w:szCs w:val="20"/>
              </w:rPr>
              <w:t>w skład kompletu wchodzi 8 śledzi, które są wbija</w:t>
            </w:r>
            <w:r>
              <w:rPr>
                <w:rFonts w:asciiTheme="minorHAnsi" w:hAnsiTheme="minorHAnsi" w:cs="Arial"/>
                <w:sz w:val="20"/>
                <w:szCs w:val="20"/>
              </w:rPr>
              <w:t xml:space="preserve">ne w </w:t>
            </w:r>
            <w:r w:rsidR="00EA79AA">
              <w:rPr>
                <w:rFonts w:asciiTheme="minorHAnsi" w:hAnsiTheme="minorHAnsi" w:cs="Arial"/>
                <w:sz w:val="20"/>
                <w:szCs w:val="20"/>
              </w:rPr>
              <w:t xml:space="preserve"> </w:t>
            </w:r>
            <w:r>
              <w:rPr>
                <w:rFonts w:asciiTheme="minorHAnsi" w:hAnsiTheme="minorHAnsi" w:cs="Arial"/>
                <w:sz w:val="20"/>
                <w:szCs w:val="20"/>
              </w:rPr>
              <w:t>trawę lub piasek.</w:t>
            </w:r>
            <w:r>
              <w:rPr>
                <w:rFonts w:asciiTheme="minorHAnsi" w:hAnsiTheme="minorHAnsi" w:cs="Arial"/>
                <w:sz w:val="20"/>
                <w:szCs w:val="20"/>
              </w:rPr>
              <w:br/>
              <w:t>*</w:t>
            </w:r>
            <w:r w:rsidRPr="007C3C75">
              <w:rPr>
                <w:rFonts w:asciiTheme="minorHAnsi" w:hAnsiTheme="minorHAnsi" w:cs="Arial"/>
                <w:sz w:val="20"/>
                <w:szCs w:val="20"/>
              </w:rPr>
              <w:t xml:space="preserve"> posiada o</w:t>
            </w:r>
            <w:r>
              <w:rPr>
                <w:rFonts w:asciiTheme="minorHAnsi" w:hAnsiTheme="minorHAnsi" w:cs="Arial"/>
                <w:sz w:val="20"/>
                <w:szCs w:val="20"/>
              </w:rPr>
              <w:t>czka na śledzie co 6 metrów, </w:t>
            </w:r>
            <w:r>
              <w:rPr>
                <w:rFonts w:asciiTheme="minorHAnsi" w:hAnsiTheme="minorHAnsi" w:cs="Arial"/>
                <w:sz w:val="20"/>
                <w:szCs w:val="20"/>
              </w:rPr>
              <w:br/>
              <w:t xml:space="preserve">* </w:t>
            </w:r>
            <w:r w:rsidRPr="007C3C75">
              <w:rPr>
                <w:rFonts w:asciiTheme="minorHAnsi" w:hAnsiTheme="minorHAnsi" w:cs="Arial"/>
                <w:sz w:val="20"/>
                <w:szCs w:val="20"/>
              </w:rPr>
              <w:t>doskonale odznaczają się na boisku</w:t>
            </w:r>
            <w:r>
              <w:rPr>
                <w:rFonts w:asciiTheme="minorHAnsi" w:hAnsiTheme="minorHAnsi" w:cs="Arial"/>
                <w:sz w:val="20"/>
                <w:szCs w:val="20"/>
              </w:rPr>
              <w:t>,</w:t>
            </w:r>
            <w:r>
              <w:rPr>
                <w:rFonts w:asciiTheme="minorHAnsi" w:hAnsiTheme="minorHAnsi" w:cs="Arial"/>
                <w:sz w:val="20"/>
                <w:szCs w:val="20"/>
              </w:rPr>
              <w:br/>
              <w:t xml:space="preserve">* </w:t>
            </w:r>
            <w:r w:rsidRPr="007C3C75">
              <w:rPr>
                <w:rFonts w:asciiTheme="minorHAnsi" w:hAnsiTheme="minorHAnsi" w:cs="Arial"/>
                <w:sz w:val="20"/>
                <w:szCs w:val="20"/>
              </w:rPr>
              <w:t>w zestawie torba do przenoszenia i magazyno</w:t>
            </w:r>
            <w:r>
              <w:rPr>
                <w:rFonts w:asciiTheme="minorHAnsi" w:hAnsiTheme="minorHAnsi" w:cs="Arial"/>
                <w:sz w:val="20"/>
                <w:szCs w:val="20"/>
              </w:rPr>
              <w:t>wania.</w:t>
            </w:r>
            <w:r>
              <w:rPr>
                <w:rFonts w:asciiTheme="minorHAnsi" w:hAnsiTheme="minorHAnsi" w:cs="Arial"/>
                <w:sz w:val="20"/>
                <w:szCs w:val="20"/>
              </w:rPr>
              <w:br/>
              <w:t>* szerokość linii 4 cm</w:t>
            </w:r>
            <w:r>
              <w:rPr>
                <w:rFonts w:asciiTheme="minorHAnsi" w:hAnsiTheme="minorHAnsi" w:cs="Arial"/>
                <w:sz w:val="20"/>
                <w:szCs w:val="20"/>
              </w:rPr>
              <w:br/>
              <w:t xml:space="preserve">* </w:t>
            </w:r>
            <w:r w:rsidRPr="007C3C75">
              <w:rPr>
                <w:rFonts w:asciiTheme="minorHAnsi" w:hAnsiTheme="minorHAnsi" w:cs="Arial"/>
                <w:sz w:val="20"/>
                <w:szCs w:val="20"/>
              </w:rPr>
              <w:t>kolor biały</w:t>
            </w:r>
          </w:p>
          <w:p w:rsidR="00D91356" w:rsidRDefault="00D91356" w:rsidP="00D91356">
            <w:pPr>
              <w:pStyle w:val="NormalnyWeb"/>
              <w:spacing w:before="0" w:beforeAutospacing="0" w:after="0" w:afterAutospacing="0"/>
              <w:rPr>
                <w:rStyle w:val="Pogrubienie"/>
                <w:rFonts w:asciiTheme="minorHAnsi" w:hAnsiTheme="minorHAnsi" w:cs="Arial"/>
                <w:sz w:val="20"/>
                <w:szCs w:val="20"/>
                <w:u w:val="single"/>
              </w:rPr>
            </w:pPr>
          </w:p>
        </w:tc>
        <w:tc>
          <w:tcPr>
            <w:tcW w:w="2942" w:type="dxa"/>
            <w:vAlign w:val="center"/>
          </w:tcPr>
          <w:p w:rsidR="00D91356" w:rsidRPr="00EA79AA" w:rsidRDefault="00EA79AA" w:rsidP="00EA79AA">
            <w:pPr>
              <w:pStyle w:val="NormalnyWeb"/>
              <w:spacing w:before="0" w:beforeAutospacing="0" w:after="0" w:afterAutospacing="0"/>
              <w:jc w:val="center"/>
              <w:rPr>
                <w:rFonts w:asciiTheme="minorHAnsi" w:hAnsiTheme="minorHAnsi" w:cs="Arial"/>
                <w:b/>
                <w:bCs/>
                <w:sz w:val="20"/>
                <w:szCs w:val="20"/>
                <w:u w:val="single"/>
              </w:rPr>
            </w:pPr>
            <w:r w:rsidRPr="00EA79AA">
              <w:rPr>
                <w:rStyle w:val="Pogrubienie"/>
                <w:rFonts w:asciiTheme="minorHAnsi" w:hAnsiTheme="minorHAnsi" w:cs="Arial"/>
                <w:noProof/>
                <w:sz w:val="20"/>
                <w:u w:val="single"/>
              </w:rPr>
              <w:drawing>
                <wp:inline distT="0" distB="0" distL="0" distR="0">
                  <wp:extent cx="1651000" cy="1106947"/>
                  <wp:effectExtent l="19050" t="0" r="6350" b="0"/>
                  <wp:docPr id="10" name="Obraz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0829" cy="11068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A07D7" w:rsidRPr="00774607" w:rsidRDefault="00BA07D7" w:rsidP="00774607">
      <w:pPr>
        <w:pStyle w:val="Akapitzlist"/>
        <w:numPr>
          <w:ilvl w:val="0"/>
          <w:numId w:val="14"/>
        </w:numPr>
        <w:spacing w:before="120" w:after="0" w:line="360" w:lineRule="auto"/>
        <w:rPr>
          <w:b/>
          <w:u w:val="single"/>
        </w:rPr>
      </w:pPr>
      <w:r w:rsidRPr="00774607">
        <w:rPr>
          <w:u w:val="single"/>
        </w:rPr>
        <w:t xml:space="preserve">Ławki – 4 szt. </w:t>
      </w:r>
    </w:p>
    <w:tbl>
      <w:tblPr>
        <w:tblStyle w:val="Tabela-Siatka"/>
        <w:tblW w:w="0" w:type="auto"/>
        <w:tblInd w:w="-34" w:type="dxa"/>
        <w:tblLook w:val="04A0"/>
      </w:tblPr>
      <w:tblGrid>
        <w:gridCol w:w="4185"/>
        <w:gridCol w:w="5136"/>
      </w:tblGrid>
      <w:tr w:rsidR="00D91356" w:rsidTr="00EA79AA">
        <w:tc>
          <w:tcPr>
            <w:tcW w:w="4185" w:type="dxa"/>
          </w:tcPr>
          <w:p w:rsidR="00D91356" w:rsidRDefault="00D91356" w:rsidP="00D91356">
            <w:pPr>
              <w:pStyle w:val="NormalnyWeb"/>
              <w:spacing w:before="120" w:beforeAutospacing="0" w:after="0" w:afterAutospacing="0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*</w:t>
            </w:r>
            <w:r w:rsidR="00C31F76">
              <w:rPr>
                <w:rFonts w:asciiTheme="minorHAnsi" w:hAnsiTheme="minorHAnsi"/>
                <w:sz w:val="22"/>
                <w:szCs w:val="22"/>
              </w:rPr>
              <w:t>k</w:t>
            </w:r>
            <w:r w:rsidRPr="00525BE4">
              <w:rPr>
                <w:rFonts w:asciiTheme="minorHAnsi" w:hAnsiTheme="minorHAnsi"/>
                <w:sz w:val="22"/>
                <w:szCs w:val="22"/>
              </w:rPr>
              <w:t>onstrukcja stalow</w:t>
            </w:r>
            <w:r>
              <w:rPr>
                <w:rFonts w:asciiTheme="minorHAnsi" w:hAnsiTheme="minorHAnsi"/>
                <w:sz w:val="22"/>
                <w:szCs w:val="22"/>
              </w:rPr>
              <w:t>a ocynkowana, wyk</w:t>
            </w:r>
            <w:r>
              <w:rPr>
                <w:rFonts w:asciiTheme="minorHAnsi" w:hAnsiTheme="minorHAnsi"/>
                <w:sz w:val="22"/>
                <w:szCs w:val="22"/>
              </w:rPr>
              <w:t>o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nana    z profilu </w:t>
            </w:r>
            <w:r w:rsidRPr="00525BE4">
              <w:rPr>
                <w:rFonts w:asciiTheme="minorHAnsi" w:hAnsiTheme="minorHAnsi"/>
                <w:sz w:val="22"/>
                <w:szCs w:val="22"/>
              </w:rPr>
              <w:t xml:space="preserve"> 40 x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 30 x 2 m</w:t>
            </w:r>
            <w:r w:rsidR="00C31F76">
              <w:rPr>
                <w:rFonts w:asciiTheme="minorHAnsi" w:hAnsiTheme="minorHAnsi"/>
                <w:sz w:val="22"/>
                <w:szCs w:val="22"/>
              </w:rPr>
              <w:t xml:space="preserve">m (wspornik siedziska) </w:t>
            </w:r>
            <w:r w:rsidRPr="00525BE4">
              <w:rPr>
                <w:rFonts w:asciiTheme="minorHAnsi" w:hAnsiTheme="minorHAnsi"/>
                <w:sz w:val="22"/>
                <w:szCs w:val="22"/>
              </w:rPr>
              <w:t>i profili 50 x 50 (nogi).</w:t>
            </w:r>
          </w:p>
          <w:p w:rsidR="00D91356" w:rsidRDefault="00C31F76" w:rsidP="00C31F76">
            <w:pPr>
              <w:pStyle w:val="NormalnyWeb"/>
              <w:spacing w:before="0" w:beforeAutospacing="0" w:after="0" w:afterAutospacing="0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*s</w:t>
            </w:r>
            <w:r w:rsidR="00D91356">
              <w:rPr>
                <w:rFonts w:asciiTheme="minorHAnsi" w:hAnsiTheme="minorHAnsi"/>
                <w:sz w:val="22"/>
                <w:szCs w:val="22"/>
              </w:rPr>
              <w:t>iedzisko wykonane z tworzywa sztuczn</w:t>
            </w:r>
            <w:r w:rsidR="00D91356">
              <w:rPr>
                <w:rFonts w:asciiTheme="minorHAnsi" w:hAnsiTheme="minorHAnsi"/>
                <w:sz w:val="22"/>
                <w:szCs w:val="22"/>
              </w:rPr>
              <w:t>e</w:t>
            </w:r>
            <w:r w:rsidR="00D91356">
              <w:rPr>
                <w:rFonts w:asciiTheme="minorHAnsi" w:hAnsiTheme="minorHAnsi"/>
                <w:sz w:val="22"/>
                <w:szCs w:val="22"/>
              </w:rPr>
              <w:t>go imitujące drewno długości 198cm</w:t>
            </w:r>
            <w:r>
              <w:rPr>
                <w:rFonts w:asciiTheme="minorHAnsi" w:hAnsiTheme="minorHAnsi"/>
                <w:sz w:val="22"/>
                <w:szCs w:val="22"/>
              </w:rPr>
              <w:t>,</w:t>
            </w:r>
          </w:p>
          <w:p w:rsidR="00C31F76" w:rsidRPr="00D91356" w:rsidRDefault="00C31F76" w:rsidP="00D91356">
            <w:pPr>
              <w:pStyle w:val="NormalnyWeb"/>
              <w:spacing w:before="0" w:beforeAutospacing="0" w:after="120" w:afterAutospacing="0"/>
              <w:rPr>
                <w:rFonts w:asciiTheme="minorHAnsi" w:hAnsiTheme="minorHAnsi"/>
                <w:sz w:val="22"/>
                <w:szCs w:val="22"/>
              </w:rPr>
            </w:pPr>
            <w:r>
              <w:rPr>
                <w:rFonts w:asciiTheme="minorHAnsi" w:hAnsiTheme="minorHAnsi"/>
                <w:sz w:val="22"/>
                <w:szCs w:val="22"/>
              </w:rPr>
              <w:t>*osadzone  na stałe w gruncie w fundame</w:t>
            </w:r>
            <w:r>
              <w:rPr>
                <w:rFonts w:asciiTheme="minorHAnsi" w:hAnsiTheme="minorHAnsi"/>
                <w:sz w:val="22"/>
                <w:szCs w:val="22"/>
              </w:rPr>
              <w:t>n</w:t>
            </w:r>
            <w:r>
              <w:rPr>
                <w:rFonts w:asciiTheme="minorHAnsi" w:hAnsiTheme="minorHAnsi"/>
                <w:sz w:val="22"/>
                <w:szCs w:val="22"/>
              </w:rPr>
              <w:t xml:space="preserve">tach betonowych </w:t>
            </w:r>
          </w:p>
        </w:tc>
        <w:tc>
          <w:tcPr>
            <w:tcW w:w="5136" w:type="dxa"/>
          </w:tcPr>
          <w:p w:rsidR="00D91356" w:rsidRDefault="00D91356" w:rsidP="00D91356">
            <w:pPr>
              <w:pStyle w:val="Akapitzlist"/>
              <w:spacing w:after="120" w:line="360" w:lineRule="auto"/>
              <w:ind w:left="0"/>
              <w:rPr>
                <w:b/>
                <w:u w:val="single"/>
              </w:rPr>
            </w:pPr>
            <w:r w:rsidRPr="00D91356">
              <w:rPr>
                <w:b/>
                <w:noProof/>
                <w:u w:val="single"/>
                <w:lang w:eastAsia="pl-PL"/>
              </w:rPr>
              <w:drawing>
                <wp:inline distT="0" distB="0" distL="0" distR="0">
                  <wp:extent cx="3105150" cy="1671304"/>
                  <wp:effectExtent l="19050" t="0" r="0" b="0"/>
                  <wp:docPr id="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6349" cy="16719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91356" w:rsidRPr="00774607" w:rsidRDefault="007C3C75" w:rsidP="00774607">
      <w:pPr>
        <w:pStyle w:val="Akapitzlist"/>
        <w:numPr>
          <w:ilvl w:val="0"/>
          <w:numId w:val="14"/>
        </w:numPr>
        <w:spacing w:before="120" w:after="120" w:line="240" w:lineRule="auto"/>
        <w:jc w:val="both"/>
        <w:rPr>
          <w:rFonts w:cs="Arial"/>
        </w:rPr>
      </w:pPr>
      <w:r w:rsidRPr="00774607">
        <w:rPr>
          <w:u w:val="single"/>
        </w:rPr>
        <w:t>Kosze na śmieci – 2 szt.</w:t>
      </w:r>
      <w:r w:rsidR="00D91356" w:rsidRPr="00774607">
        <w:rPr>
          <w:rFonts w:cs="Arial"/>
        </w:rPr>
        <w:t xml:space="preserve"> </w:t>
      </w:r>
    </w:p>
    <w:tbl>
      <w:tblPr>
        <w:tblStyle w:val="Tabela-Siatka"/>
        <w:tblW w:w="0" w:type="auto"/>
        <w:tblLook w:val="04A0"/>
      </w:tblPr>
      <w:tblGrid>
        <w:gridCol w:w="4605"/>
        <w:gridCol w:w="4606"/>
      </w:tblGrid>
      <w:tr w:rsidR="00D91356" w:rsidTr="00D91356">
        <w:tc>
          <w:tcPr>
            <w:tcW w:w="4605" w:type="dxa"/>
          </w:tcPr>
          <w:p w:rsidR="00D91356" w:rsidRPr="00D91356" w:rsidRDefault="00D91356" w:rsidP="00D91356">
            <w:pPr>
              <w:jc w:val="both"/>
              <w:rPr>
                <w:rFonts w:cs="Arial"/>
              </w:rPr>
            </w:pPr>
            <w:r>
              <w:rPr>
                <w:rFonts w:cs="Arial"/>
              </w:rPr>
              <w:t xml:space="preserve">* </w:t>
            </w:r>
            <w:r w:rsidRPr="00D91356">
              <w:rPr>
                <w:rFonts w:cs="Arial"/>
              </w:rPr>
              <w:t>wymiary kosza – poj.35 l</w:t>
            </w:r>
          </w:p>
          <w:p w:rsidR="00D91356" w:rsidRPr="00D91356" w:rsidRDefault="00D91356" w:rsidP="00D91356">
            <w:pPr>
              <w:rPr>
                <w:rFonts w:cs="Arial"/>
              </w:rPr>
            </w:pPr>
            <w:r w:rsidRPr="00D91356">
              <w:rPr>
                <w:rFonts w:cs="Arial"/>
              </w:rPr>
              <w:t xml:space="preserve">* konstrukcja z blachy i rury </w:t>
            </w:r>
          </w:p>
          <w:p w:rsidR="00D91356" w:rsidRPr="00D91356" w:rsidRDefault="00D91356" w:rsidP="00D91356">
            <w:pPr>
              <w:rPr>
                <w:rFonts w:cs="Arial"/>
              </w:rPr>
            </w:pPr>
            <w:r w:rsidRPr="00D91356">
              <w:rPr>
                <w:rFonts w:cs="Arial"/>
              </w:rPr>
              <w:t>* zabezpieczona  antykorozyjnie,</w:t>
            </w:r>
          </w:p>
          <w:p w:rsidR="00D91356" w:rsidRDefault="00D91356" w:rsidP="00D91356">
            <w:pPr>
              <w:rPr>
                <w:rFonts w:cs="Arial"/>
              </w:rPr>
            </w:pPr>
            <w:r w:rsidRPr="00D91356">
              <w:rPr>
                <w:rFonts w:cs="Arial"/>
              </w:rPr>
              <w:t>*</w:t>
            </w:r>
            <w:r>
              <w:rPr>
                <w:rFonts w:cs="Arial"/>
              </w:rPr>
              <w:t xml:space="preserve"> montaż w gruncie,</w:t>
            </w:r>
          </w:p>
          <w:p w:rsidR="00D91356" w:rsidRPr="00D91356" w:rsidRDefault="00D91356" w:rsidP="00D91356">
            <w:pPr>
              <w:rPr>
                <w:b/>
                <w:u w:val="single"/>
              </w:rPr>
            </w:pPr>
            <w:r>
              <w:rPr>
                <w:rFonts w:cs="Arial"/>
              </w:rPr>
              <w:t>*</w:t>
            </w:r>
            <w:r w:rsidRPr="00D91356">
              <w:rPr>
                <w:rFonts w:cs="Arial"/>
              </w:rPr>
              <w:t>fundament prefabrykowany</w:t>
            </w:r>
            <w:r w:rsidRPr="00D91356">
              <w:rPr>
                <w:rFonts w:cs="Arial"/>
                <w:sz w:val="18"/>
                <w:szCs w:val="18"/>
              </w:rPr>
              <w:t>.</w:t>
            </w:r>
          </w:p>
          <w:p w:rsidR="00D91356" w:rsidRDefault="00D91356" w:rsidP="00D91356">
            <w:pPr>
              <w:jc w:val="both"/>
              <w:rPr>
                <w:rFonts w:cs="Arial"/>
              </w:rPr>
            </w:pPr>
          </w:p>
        </w:tc>
        <w:tc>
          <w:tcPr>
            <w:tcW w:w="4606" w:type="dxa"/>
          </w:tcPr>
          <w:p w:rsidR="00D91356" w:rsidRDefault="00D91356" w:rsidP="00D91356">
            <w:pPr>
              <w:jc w:val="center"/>
              <w:rPr>
                <w:rFonts w:cs="Arial"/>
              </w:rPr>
            </w:pPr>
            <w:r w:rsidRPr="00D91356">
              <w:rPr>
                <w:rFonts w:cs="Arial"/>
                <w:noProof/>
                <w:lang w:eastAsia="pl-PL"/>
              </w:rPr>
              <w:drawing>
                <wp:inline distT="0" distB="0" distL="0" distR="0">
                  <wp:extent cx="1144351" cy="1152525"/>
                  <wp:effectExtent l="19050" t="0" r="0" b="0"/>
                  <wp:docPr id="8" name="Obraz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4351" cy="1152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91356" w:rsidRDefault="00774607" w:rsidP="00774607">
      <w:pPr>
        <w:pStyle w:val="Akapitzlist"/>
        <w:numPr>
          <w:ilvl w:val="0"/>
          <w:numId w:val="14"/>
        </w:numPr>
        <w:spacing w:after="0" w:line="360" w:lineRule="auto"/>
        <w:rPr>
          <w:u w:val="single"/>
        </w:rPr>
      </w:pPr>
      <w:r w:rsidRPr="00774607">
        <w:rPr>
          <w:u w:val="single"/>
        </w:rPr>
        <w:t xml:space="preserve">Stojaki </w:t>
      </w:r>
      <w:r>
        <w:rPr>
          <w:u w:val="single"/>
        </w:rPr>
        <w:t xml:space="preserve"> </w:t>
      </w:r>
      <w:r w:rsidRPr="00774607">
        <w:rPr>
          <w:u w:val="single"/>
        </w:rPr>
        <w:t xml:space="preserve">rowerowe </w:t>
      </w:r>
      <w:r w:rsidR="00C31F76">
        <w:rPr>
          <w:u w:val="single"/>
        </w:rPr>
        <w:t>– 5 szt.</w:t>
      </w:r>
    </w:p>
    <w:tbl>
      <w:tblPr>
        <w:tblStyle w:val="Tabela-Siatka"/>
        <w:tblW w:w="0" w:type="auto"/>
        <w:tblInd w:w="-34" w:type="dxa"/>
        <w:tblLook w:val="04A0"/>
      </w:tblPr>
      <w:tblGrid>
        <w:gridCol w:w="4678"/>
        <w:gridCol w:w="4536"/>
      </w:tblGrid>
      <w:tr w:rsidR="00774607" w:rsidTr="00774607">
        <w:tc>
          <w:tcPr>
            <w:tcW w:w="4678" w:type="dxa"/>
          </w:tcPr>
          <w:p w:rsidR="00774607" w:rsidRDefault="00C31F76" w:rsidP="00C31F76">
            <w:pPr>
              <w:rPr>
                <w:rFonts w:cs="Arial"/>
              </w:rPr>
            </w:pPr>
            <w:r>
              <w:rPr>
                <w:rFonts w:ascii="Arial" w:hAnsi="Arial" w:cs="Arial"/>
              </w:rPr>
              <w:t>*</w:t>
            </w:r>
            <w:r>
              <w:rPr>
                <w:rFonts w:cs="Arial"/>
              </w:rPr>
              <w:t>e</w:t>
            </w:r>
            <w:r w:rsidRPr="00C31F76">
              <w:rPr>
                <w:rFonts w:cs="Arial"/>
              </w:rPr>
              <w:t>lementy stalowe – ocynkowane elektrolitycznie</w:t>
            </w:r>
          </w:p>
          <w:p w:rsidR="00C31F76" w:rsidRPr="00C31F76" w:rsidRDefault="00C31F76" w:rsidP="00C31F76">
            <w:pPr>
              <w:rPr>
                <w:u w:val="single"/>
              </w:rPr>
            </w:pPr>
            <w:r>
              <w:rPr>
                <w:rFonts w:cs="Arial"/>
              </w:rPr>
              <w:t xml:space="preserve">*osadzone  na stałe w gruncie w fundamentach </w:t>
            </w:r>
          </w:p>
        </w:tc>
        <w:tc>
          <w:tcPr>
            <w:tcW w:w="4536" w:type="dxa"/>
          </w:tcPr>
          <w:p w:rsidR="00774607" w:rsidRDefault="00C31F76" w:rsidP="00C31F76">
            <w:pPr>
              <w:pStyle w:val="Akapitzlist"/>
              <w:spacing w:line="360" w:lineRule="auto"/>
              <w:ind w:left="0"/>
              <w:jc w:val="center"/>
              <w:rPr>
                <w:u w:val="single"/>
              </w:rPr>
            </w:pPr>
            <w:r w:rsidRPr="00C31F76">
              <w:rPr>
                <w:noProof/>
                <w:u w:val="single"/>
                <w:lang w:eastAsia="pl-PL"/>
              </w:rPr>
              <w:drawing>
                <wp:inline distT="0" distB="0" distL="0" distR="0">
                  <wp:extent cx="1085850" cy="1450687"/>
                  <wp:effectExtent l="19050" t="0" r="0" b="0"/>
                  <wp:docPr id="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7254" cy="14525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37B2F" w:rsidRPr="00D91356" w:rsidRDefault="00F37B2F" w:rsidP="00D91356">
      <w:pPr>
        <w:spacing w:after="0" w:line="360" w:lineRule="auto"/>
        <w:rPr>
          <w:b/>
          <w:u w:val="single"/>
        </w:rPr>
      </w:pPr>
    </w:p>
    <w:p w:rsidR="005C0BF4" w:rsidRPr="00F1088D" w:rsidRDefault="005C0BF4" w:rsidP="00330FFF">
      <w:pPr>
        <w:pStyle w:val="Akapitzlist"/>
        <w:numPr>
          <w:ilvl w:val="2"/>
          <w:numId w:val="2"/>
        </w:numPr>
        <w:spacing w:after="0" w:line="360" w:lineRule="auto"/>
        <w:ind w:left="1560" w:hanging="709"/>
        <w:rPr>
          <w:b/>
          <w:u w:val="single"/>
        </w:rPr>
      </w:pPr>
      <w:r w:rsidRPr="00330FFF">
        <w:rPr>
          <w:u w:val="single"/>
        </w:rPr>
        <w:t>Zalecenia pielęgnacyjne i eksploatacyjne obszaru trawiastego</w:t>
      </w:r>
    </w:p>
    <w:p w:rsidR="00F1088D" w:rsidRPr="00F1088D" w:rsidRDefault="00F1088D" w:rsidP="00F1088D">
      <w:pPr>
        <w:spacing w:after="0" w:line="360" w:lineRule="auto"/>
        <w:rPr>
          <w:u w:val="single"/>
        </w:rPr>
      </w:pPr>
      <w:r w:rsidRPr="00F1088D">
        <w:rPr>
          <w:u w:val="single"/>
        </w:rPr>
        <w:t>Podlewanie</w:t>
      </w:r>
    </w:p>
    <w:p w:rsidR="00F1088D" w:rsidRDefault="00F1088D" w:rsidP="00F1088D">
      <w:pPr>
        <w:spacing w:after="0"/>
      </w:pPr>
      <w:r>
        <w:t xml:space="preserve"> - Dzienne zapotrzebowanie darni na wodę zależy od wielu czynników. Ma na nie wpływ zarówno pora roku jak i warunki pogodowe(nasłonecznienie i temperatura) W przybliżeniu można przyjąć, że średnio  boisko piłkarskie potrzebuje ok.3,5 litra wody/ m</w:t>
      </w:r>
      <w:r>
        <w:rPr>
          <w:vertAlign w:val="superscript"/>
        </w:rPr>
        <w:t>2</w:t>
      </w:r>
      <w:r>
        <w:t>.Trawnik świeżo założony do wschodu n</w:t>
      </w:r>
      <w:r>
        <w:t>a</w:t>
      </w:r>
      <w:r>
        <w:t xml:space="preserve">sion tzn. przez 14 dni powinien być stale wilgotny.  Dojrzały trawnik należy podlewać gdy gleba jest wyschnięta do 4 cm. </w:t>
      </w:r>
      <w:r w:rsidR="004E6C3C">
        <w:t>Podlewanie można wykonać samojezdnym wózkiem napędzanym ciśnieniem wody.</w:t>
      </w:r>
    </w:p>
    <w:p w:rsidR="00F1088D" w:rsidRDefault="00F1088D" w:rsidP="00F1088D">
      <w:pPr>
        <w:spacing w:after="0"/>
        <w:rPr>
          <w:u w:val="single"/>
        </w:rPr>
      </w:pPr>
      <w:r w:rsidRPr="00F1088D">
        <w:rPr>
          <w:u w:val="single"/>
        </w:rPr>
        <w:t xml:space="preserve">Koszenie </w:t>
      </w:r>
    </w:p>
    <w:p w:rsidR="00F1088D" w:rsidRDefault="00F1088D" w:rsidP="004E6C3C">
      <w:pPr>
        <w:spacing w:after="120"/>
      </w:pPr>
      <w:r w:rsidRPr="00F1088D">
        <w:t xml:space="preserve">Pierwsze koszenie </w:t>
      </w:r>
      <w:r>
        <w:t>powinno odbywać się gdy trawa uzyska 7-10 cm tj</w:t>
      </w:r>
      <w:r w:rsidR="004E6C3C">
        <w:t>.</w:t>
      </w:r>
      <w:r>
        <w:t xml:space="preserve"> ok. 3,5 tygodnia od wschodu nasion. Koszenie należy dokonać na wys. 3 - 4 cm jednocześnie zbierając skoszoną trawę. Nie należy dopuszczać by trawa osiągnęła większą wysokość niż 7 cm. </w:t>
      </w:r>
      <w:r w:rsidR="004E6C3C">
        <w:t>Po koszeniu zalecane jest podlanie tra</w:t>
      </w:r>
      <w:r w:rsidR="004E6C3C">
        <w:t>w</w:t>
      </w:r>
      <w:r w:rsidR="004E6C3C">
        <w:t xml:space="preserve">nika. Zabieg koszenia należy wykonać kosiarką bębnową zbierająca pokos.  </w:t>
      </w:r>
    </w:p>
    <w:p w:rsidR="004E6C3C" w:rsidRPr="004E6C3C" w:rsidRDefault="004E6C3C" w:rsidP="004E6C3C">
      <w:pPr>
        <w:spacing w:after="120"/>
        <w:rPr>
          <w:u w:val="single"/>
        </w:rPr>
      </w:pPr>
      <w:r w:rsidRPr="004E6C3C">
        <w:rPr>
          <w:u w:val="single"/>
        </w:rPr>
        <w:t>Nawożenie</w:t>
      </w:r>
      <w:r w:rsidRPr="004E6C3C">
        <w:t xml:space="preserve"> - </w:t>
      </w:r>
      <w:r>
        <w:t xml:space="preserve">4 razy w roku odpowiednią mieszanką nawozową o zbilansowanej formule mineralną. </w:t>
      </w:r>
    </w:p>
    <w:p w:rsidR="004E6C3C" w:rsidRDefault="004E6C3C" w:rsidP="004E6C3C">
      <w:pPr>
        <w:spacing w:after="120"/>
        <w:rPr>
          <w:u w:val="single"/>
        </w:rPr>
      </w:pPr>
      <w:r w:rsidRPr="004E6C3C">
        <w:rPr>
          <w:u w:val="single"/>
        </w:rPr>
        <w:t>Wałowanie</w:t>
      </w:r>
      <w:r w:rsidRPr="004E6C3C">
        <w:t xml:space="preserve"> </w:t>
      </w:r>
      <w:r>
        <w:t>- poprawia właściwości fizyczne gleby, wykonujemy raz w roku wczesna wiosną, ma na celu dociśniecie darni do warstwy nośnej. Tak jak koszenie wykonywane jest prostopadle(na krzyż)</w:t>
      </w:r>
    </w:p>
    <w:p w:rsidR="004E6C3C" w:rsidRPr="004E6C3C" w:rsidRDefault="004E6C3C" w:rsidP="004E6C3C">
      <w:pPr>
        <w:spacing w:after="120"/>
      </w:pPr>
      <w:r w:rsidRPr="004E6C3C">
        <w:rPr>
          <w:u w:val="single"/>
        </w:rPr>
        <w:t>Wertykulacja</w:t>
      </w:r>
      <w:r w:rsidRPr="004E6C3C">
        <w:t xml:space="preserve"> </w:t>
      </w:r>
      <w:r>
        <w:t>-</w:t>
      </w:r>
      <w:r w:rsidRPr="004E6C3C">
        <w:t xml:space="preserve"> pionowe </w:t>
      </w:r>
      <w:r>
        <w:t>nacięcie darni ma na celu usunięcie warstwy filcu i stworzenie lepszych w</w:t>
      </w:r>
      <w:r>
        <w:t>a</w:t>
      </w:r>
      <w:r>
        <w:t>runków dopływu powietrza  i nawozów do warstwy korzeniowej. Można połączyć z piaskowaniem.</w:t>
      </w:r>
    </w:p>
    <w:p w:rsidR="004E6C3C" w:rsidRPr="004E6C3C" w:rsidRDefault="004E6C3C" w:rsidP="00F54766">
      <w:pPr>
        <w:spacing w:after="120"/>
        <w:rPr>
          <w:u w:val="single"/>
        </w:rPr>
      </w:pPr>
      <w:r w:rsidRPr="004E6C3C">
        <w:rPr>
          <w:u w:val="single"/>
        </w:rPr>
        <w:t>Usuwanie lokalnych uszkodzeń</w:t>
      </w:r>
      <w:r w:rsidRPr="004E6C3C">
        <w:t xml:space="preserve"> </w:t>
      </w:r>
      <w:r>
        <w:t>– lokalne uszkodzenia najszybciej można likwidować stosując fra</w:t>
      </w:r>
      <w:r>
        <w:t>g</w:t>
      </w:r>
      <w:r>
        <w:t>menty o jednakowym składzie gatunkowym. Można także uzupełnić  poprzez dosiew nasion o jedn</w:t>
      </w:r>
      <w:r>
        <w:t>a</w:t>
      </w:r>
      <w:r>
        <w:t>kowym składzie jak darń boiska zmieszanym z ziemią liściową, torfem</w:t>
      </w:r>
      <w:r w:rsidR="00F54766">
        <w:t xml:space="preserve"> </w:t>
      </w:r>
      <w:r>
        <w:t>i pi</w:t>
      </w:r>
      <w:r w:rsidR="00F54766">
        <w:t>a</w:t>
      </w:r>
      <w:r>
        <w:t xml:space="preserve">skiem </w:t>
      </w:r>
      <w:r w:rsidR="00F54766">
        <w:t>w stosunku objęt</w:t>
      </w:r>
      <w:r w:rsidR="00F54766">
        <w:t>o</w:t>
      </w:r>
      <w:r w:rsidR="00F54766">
        <w:t xml:space="preserve">ściowym 1:3:1:2. Zabieg należy wykonać po pojawieniu się uszkodzenia. </w:t>
      </w:r>
    </w:p>
    <w:p w:rsidR="00F54766" w:rsidRDefault="00F54766" w:rsidP="00330FFF">
      <w:pPr>
        <w:pStyle w:val="Akapitzlist"/>
        <w:numPr>
          <w:ilvl w:val="2"/>
          <w:numId w:val="2"/>
        </w:numPr>
        <w:spacing w:after="0" w:line="360" w:lineRule="auto"/>
        <w:ind w:left="1560" w:hanging="709"/>
        <w:rPr>
          <w:u w:val="single"/>
        </w:rPr>
      </w:pPr>
      <w:r w:rsidRPr="00F54766">
        <w:rPr>
          <w:u w:val="single"/>
        </w:rPr>
        <w:t>Odwodnienie terenu trawiastego</w:t>
      </w:r>
      <w:r>
        <w:rPr>
          <w:u w:val="single"/>
        </w:rPr>
        <w:t xml:space="preserve"> </w:t>
      </w:r>
    </w:p>
    <w:p w:rsidR="00F54766" w:rsidRPr="00F54766" w:rsidRDefault="00F54766" w:rsidP="00F54766">
      <w:pPr>
        <w:spacing w:after="120"/>
      </w:pPr>
      <w:r w:rsidRPr="00F54766">
        <w:t xml:space="preserve">Zakłada się </w:t>
      </w:r>
      <w:r>
        <w:t>odwodnienie powierzchniowe płyty boiska oraz stref bezpieczeństwa wokół boiska. O</w:t>
      </w:r>
      <w:r>
        <w:t>d</w:t>
      </w:r>
      <w:r>
        <w:t>wodnienie powierzchniowe uzyskujemy przez nadanie powierzchni terenu odpowiedniego spadku.  W projekcie przyjęto spadek dwustronny  o pochyleniu 0,5% , od grzbietu boiska do dłuższych boków z wodo rozdziałem wzdłuż dłuższej osi boiska. Odprowadzenie wody opadowej będzie możliwe  p</w:t>
      </w:r>
      <w:r>
        <w:t>o</w:t>
      </w:r>
      <w:r>
        <w:t xml:space="preserve">przez  przesiąkanie wody przez warstwę gruntu i dalej poprzez warstwę nośną pisakowo żwirową z ukształtowanym spadkiem . </w:t>
      </w:r>
    </w:p>
    <w:p w:rsidR="00573889" w:rsidRDefault="00573889" w:rsidP="006837A7">
      <w:pPr>
        <w:pStyle w:val="Akapitzlist"/>
        <w:numPr>
          <w:ilvl w:val="2"/>
          <w:numId w:val="2"/>
        </w:numPr>
        <w:spacing w:after="0" w:line="360" w:lineRule="auto"/>
        <w:ind w:left="1560" w:hanging="709"/>
        <w:rPr>
          <w:u w:val="single"/>
        </w:rPr>
      </w:pPr>
      <w:r w:rsidRPr="00573889">
        <w:rPr>
          <w:u w:val="single"/>
        </w:rPr>
        <w:t>Zagospodarowanie mas ziemnych</w:t>
      </w:r>
    </w:p>
    <w:p w:rsidR="00F37B2F" w:rsidRDefault="006837A7" w:rsidP="006837A7">
      <w:pPr>
        <w:spacing w:after="0"/>
      </w:pPr>
      <w:r>
        <w:t xml:space="preserve">W czasie korytowania </w:t>
      </w:r>
      <w:r w:rsidRPr="006837A7">
        <w:t>powstaną masy ziemne  or</w:t>
      </w:r>
      <w:r>
        <w:t xml:space="preserve">az darń trawiasta. Projektuje się następujący sposób zagospodarowania  w/w. </w:t>
      </w:r>
    </w:p>
    <w:p w:rsidR="008F51AD" w:rsidRDefault="008F51AD" w:rsidP="006837A7">
      <w:pPr>
        <w:spacing w:after="0"/>
      </w:pPr>
      <w:r>
        <w:t>Warstwy darni należy ułożyć w pryzmy z traw</w:t>
      </w:r>
      <w:r w:rsidR="004A3C50">
        <w:t>ą</w:t>
      </w:r>
      <w:r>
        <w:t xml:space="preserve"> ku dołowi i posypać odrobiną wapna. Po roku uzysk</w:t>
      </w:r>
      <w:r>
        <w:t>u</w:t>
      </w:r>
      <w:r>
        <w:t xml:space="preserve">jemy bardzo cenna próchnicę, która zostanie przeznaczona do realizacji wału ziemnego stanowiącego podstawę ekranu akustycznego od strony wschodniej. </w:t>
      </w:r>
    </w:p>
    <w:p w:rsidR="008F51AD" w:rsidRDefault="008F51AD" w:rsidP="006837A7">
      <w:pPr>
        <w:spacing w:after="0"/>
      </w:pPr>
      <w:r>
        <w:t>Masy ziemne wraz z próchnicą stanowić będą podstawę ekranu akustycznego, który należy po  zreal</w:t>
      </w:r>
      <w:r>
        <w:t>i</w:t>
      </w:r>
      <w:r>
        <w:t>zować wg</w:t>
      </w:r>
      <w:r w:rsidR="004A3C50">
        <w:t>.</w:t>
      </w:r>
      <w:r>
        <w:t xml:space="preserve"> projektu i obsadzić krzewami. </w:t>
      </w:r>
    </w:p>
    <w:p w:rsidR="008F51AD" w:rsidRDefault="00773856" w:rsidP="006837A7">
      <w:pPr>
        <w:spacing w:after="0"/>
      </w:pPr>
      <w:r>
        <w:t>Wykaz krzewów do obsadzenia:</w:t>
      </w:r>
    </w:p>
    <w:p w:rsidR="00773856" w:rsidRDefault="00773856" w:rsidP="00773856">
      <w:pPr>
        <w:pStyle w:val="Akapitzlist"/>
        <w:numPr>
          <w:ilvl w:val="0"/>
          <w:numId w:val="20"/>
        </w:numPr>
        <w:spacing w:after="0" w:line="240" w:lineRule="auto"/>
      </w:pPr>
      <w:r>
        <w:t>Jaśminowiec</w:t>
      </w:r>
    </w:p>
    <w:p w:rsidR="00773856" w:rsidRDefault="00773856" w:rsidP="00773856">
      <w:pPr>
        <w:pStyle w:val="Akapitzlist"/>
        <w:numPr>
          <w:ilvl w:val="0"/>
          <w:numId w:val="20"/>
        </w:numPr>
        <w:spacing w:after="0" w:line="240" w:lineRule="auto"/>
      </w:pPr>
      <w:r>
        <w:t xml:space="preserve">Forsycja </w:t>
      </w:r>
    </w:p>
    <w:p w:rsidR="00773856" w:rsidRDefault="00773856" w:rsidP="00773856">
      <w:pPr>
        <w:pStyle w:val="Akapitzlist"/>
        <w:numPr>
          <w:ilvl w:val="0"/>
          <w:numId w:val="20"/>
        </w:numPr>
        <w:spacing w:after="0" w:line="240" w:lineRule="auto"/>
      </w:pPr>
      <w:r>
        <w:t>Bez czarny</w:t>
      </w:r>
    </w:p>
    <w:p w:rsidR="008F51AD" w:rsidRPr="006837A7" w:rsidRDefault="00773856" w:rsidP="006837A7">
      <w:pPr>
        <w:pStyle w:val="Akapitzlist"/>
        <w:numPr>
          <w:ilvl w:val="0"/>
          <w:numId w:val="20"/>
        </w:numPr>
        <w:spacing w:after="0"/>
      </w:pPr>
      <w:r>
        <w:t>Dereń biały</w:t>
      </w:r>
    </w:p>
    <w:p w:rsidR="00F54766" w:rsidRDefault="005C0BF4" w:rsidP="00330FFF">
      <w:pPr>
        <w:pStyle w:val="Akapitzlist"/>
        <w:numPr>
          <w:ilvl w:val="2"/>
          <w:numId w:val="2"/>
        </w:numPr>
        <w:spacing w:after="0" w:line="360" w:lineRule="auto"/>
        <w:ind w:left="1560" w:hanging="709"/>
        <w:rPr>
          <w:b/>
          <w:u w:val="single"/>
        </w:rPr>
      </w:pPr>
      <w:r w:rsidRPr="00330FFF">
        <w:rPr>
          <w:u w:val="single"/>
        </w:rPr>
        <w:lastRenderedPageBreak/>
        <w:t>Krawędzie nawierzchni trawiastej</w:t>
      </w:r>
    </w:p>
    <w:p w:rsidR="00F54766" w:rsidRPr="00F54766" w:rsidRDefault="00F54766" w:rsidP="00F54766">
      <w:pPr>
        <w:spacing w:after="120"/>
      </w:pPr>
      <w:r w:rsidRPr="00F54766">
        <w:t xml:space="preserve">Krawędzie  </w:t>
      </w:r>
      <w:r>
        <w:t>nawierzchni trawiastej  o wymiarach 44 x</w:t>
      </w:r>
      <w:r w:rsidR="00427B12">
        <w:t xml:space="preserve"> </w:t>
      </w:r>
      <w:r>
        <w:t>22 należy wykonać z prefabrykatów beton</w:t>
      </w:r>
      <w:r>
        <w:t>o</w:t>
      </w:r>
      <w:r>
        <w:t>wych chodnikowych gr.6cm po zewnętrznej li</w:t>
      </w:r>
      <w:r w:rsidR="00573889">
        <w:t>nii stref bezpieczeństwa boiska</w:t>
      </w:r>
      <w:r>
        <w:t>.</w:t>
      </w:r>
    </w:p>
    <w:p w:rsidR="00845AAF" w:rsidRDefault="00845AAF" w:rsidP="00314FAD">
      <w:pPr>
        <w:pStyle w:val="Akapitzlist"/>
        <w:numPr>
          <w:ilvl w:val="0"/>
          <w:numId w:val="2"/>
        </w:numPr>
        <w:spacing w:after="0" w:line="360" w:lineRule="auto"/>
        <w:ind w:left="283"/>
        <w:rPr>
          <w:b/>
          <w:u w:val="single"/>
        </w:rPr>
      </w:pPr>
      <w:r>
        <w:rPr>
          <w:b/>
          <w:u w:val="single"/>
        </w:rPr>
        <w:t xml:space="preserve">Odstępstwo realizacyjne </w:t>
      </w:r>
    </w:p>
    <w:p w:rsidR="00FD3821" w:rsidRPr="00845AAF" w:rsidRDefault="00845AAF" w:rsidP="00314FAD">
      <w:pPr>
        <w:spacing w:after="120"/>
      </w:pPr>
      <w:r>
        <w:t>Ze względu na określone parametry boiska wymiary boków nie powinny mieć większych odchyleń niż +/-10cm. Inwestor może zdecydować o korekcie lokalizacji boiska lub lokalizacji bramek i zaprop</w:t>
      </w:r>
      <w:r>
        <w:t>o</w:t>
      </w:r>
      <w:r>
        <w:t xml:space="preserve">nowanych w projekcie linii podziału (pole karne, pole bramkowe) zachowując przyjęte w projekcie odległości od linii rozgraniczających </w:t>
      </w:r>
      <w:r w:rsidR="0043569B">
        <w:t xml:space="preserve">tereny o różnym przeznaczeniu. </w:t>
      </w:r>
    </w:p>
    <w:p w:rsidR="005C0BF4" w:rsidRDefault="005C0BF4" w:rsidP="00366CF9">
      <w:pPr>
        <w:pStyle w:val="Akapitzlist"/>
        <w:numPr>
          <w:ilvl w:val="0"/>
          <w:numId w:val="2"/>
        </w:numPr>
        <w:spacing w:after="0" w:line="360" w:lineRule="auto"/>
        <w:ind w:left="283"/>
        <w:rPr>
          <w:b/>
          <w:u w:val="single"/>
        </w:rPr>
      </w:pPr>
      <w:r w:rsidRPr="0084597B">
        <w:rPr>
          <w:b/>
          <w:u w:val="single"/>
        </w:rPr>
        <w:t>Oddziaływanie inwestycji na środowisk</w:t>
      </w:r>
      <w:r w:rsidR="00FD3821">
        <w:rPr>
          <w:b/>
          <w:u w:val="single"/>
        </w:rPr>
        <w:t>o, zdrowie ludzi i inne obiekty</w:t>
      </w:r>
    </w:p>
    <w:p w:rsidR="0013444F" w:rsidRDefault="0013444F" w:rsidP="00773856">
      <w:pPr>
        <w:spacing w:after="0"/>
        <w:jc w:val="both"/>
      </w:pPr>
      <w:r>
        <w:t>Zgodnie z Ustawą z dn.27.04.2001r – Prawo Ochrony Środowiska (Dz.U. nr 62 poz.627 z późn. zmi</w:t>
      </w:r>
      <w:r>
        <w:t>a</w:t>
      </w:r>
      <w:r>
        <w:t>nami) oraz Rozporządzeniem Rady Ministrów z dn. 09.11.2004r w sprawie określenia rodzajów przedsięwzięć  mogących znacząco oddziaływać na środowisko oraz szczegółowych uwarunkowań związanych z kwalifikowaniem przedsięwzięć  do sporządzania raportu o oddziaływaniu na środow</w:t>
      </w:r>
      <w:r>
        <w:t>i</w:t>
      </w:r>
      <w:r>
        <w:t>sko  (Dz.U. nr 257, poz.2573) inwestycja polegająca na budowie boiska w Gorzeniu gm. Nakło nad Notecią</w:t>
      </w:r>
    </w:p>
    <w:p w:rsidR="0013444F" w:rsidRPr="0013444F" w:rsidRDefault="0013444F" w:rsidP="0013444F">
      <w:pPr>
        <w:pStyle w:val="Akapitzlist"/>
        <w:spacing w:after="0" w:line="360" w:lineRule="auto"/>
        <w:ind w:left="360"/>
        <w:rPr>
          <w:b/>
        </w:rPr>
      </w:pPr>
      <w:r w:rsidRPr="0013444F">
        <w:rPr>
          <w:b/>
        </w:rPr>
        <w:t>- nie należy do rodzaju przedsięwzięć oddziałujących znacząco lub szkodliwie na środowisko.</w:t>
      </w:r>
    </w:p>
    <w:p w:rsidR="0013444F" w:rsidRPr="0013444F" w:rsidRDefault="0013444F" w:rsidP="0013444F">
      <w:pPr>
        <w:spacing w:after="120" w:line="240" w:lineRule="auto"/>
      </w:pPr>
      <w:r w:rsidRPr="00E87691">
        <w:t>Zapotrzebowanie w wodę do podlewania płyty boiska realizowane będzie w oparciu o przyłącze w</w:t>
      </w:r>
      <w:r w:rsidRPr="00E87691">
        <w:t>o</w:t>
      </w:r>
      <w:r w:rsidRPr="00E87691">
        <w:t xml:space="preserve">dociągowe do sieci gminnego wodociągu. </w:t>
      </w:r>
    </w:p>
    <w:p w:rsidR="00E87691" w:rsidRPr="0013444F" w:rsidRDefault="0013444F" w:rsidP="00E87691">
      <w:pPr>
        <w:pStyle w:val="Akapitzlist"/>
        <w:numPr>
          <w:ilvl w:val="0"/>
          <w:numId w:val="2"/>
        </w:numPr>
        <w:spacing w:after="0" w:line="360" w:lineRule="auto"/>
        <w:ind w:left="283"/>
        <w:rPr>
          <w:b/>
          <w:u w:val="single"/>
        </w:rPr>
      </w:pPr>
      <w:r>
        <w:rPr>
          <w:b/>
          <w:u w:val="single"/>
        </w:rPr>
        <w:t>Zagrożenie na środowiska oraz higieny i zdrowia użytkowników</w:t>
      </w:r>
    </w:p>
    <w:p w:rsidR="00E87691" w:rsidRDefault="00E87691" w:rsidP="00E87691">
      <w:pPr>
        <w:pStyle w:val="Akapitzlist"/>
        <w:numPr>
          <w:ilvl w:val="0"/>
          <w:numId w:val="6"/>
        </w:numPr>
      </w:pPr>
      <w:r>
        <w:t>projektowany obiekt nie ma negatywnego wpływu na środowisko naturalne , obiekt zlokal</w:t>
      </w:r>
      <w:r>
        <w:t>i</w:t>
      </w:r>
      <w:r>
        <w:t>zowano z zachowaniem przepisów prawa budowlanego i warunków technicznych jakim p</w:t>
      </w:r>
      <w:r>
        <w:t>o</w:t>
      </w:r>
      <w:r>
        <w:t>winny odpowiadać budynki i ich usytuowanie,</w:t>
      </w:r>
    </w:p>
    <w:p w:rsidR="00E87691" w:rsidRDefault="00E87691" w:rsidP="00E87691">
      <w:pPr>
        <w:pStyle w:val="Akapitzlist"/>
        <w:numPr>
          <w:ilvl w:val="0"/>
          <w:numId w:val="6"/>
        </w:numPr>
      </w:pPr>
      <w:r>
        <w:t>projektowana inwestycja nie narusza interesów osób trzecich w rozumieniu przepisów prawa budowlanego, nie powoduje ograniczenia dostępu do drogi publicznej ani żadnej innej dzia</w:t>
      </w:r>
      <w:r>
        <w:t>ł</w:t>
      </w:r>
      <w:r>
        <w:t>ki,  nie powoduje ograniczenia możliwości korzystania z wody, kanalizacji, energii elektrycznej i cieplnej oraz łączności w obiektach położonych na działkach sąsiednich, ograniczenia dost</w:t>
      </w:r>
      <w:r>
        <w:t>ę</w:t>
      </w:r>
      <w:r>
        <w:t>pu światła dziennego w pomieszczeniach przeznaczonych na stały pobyt ludzi obiektach p</w:t>
      </w:r>
      <w:r>
        <w:t>o</w:t>
      </w:r>
      <w:r>
        <w:t xml:space="preserve">łożonych na działkach sąsiednich, </w:t>
      </w:r>
    </w:p>
    <w:p w:rsidR="00E87691" w:rsidRDefault="00E87691" w:rsidP="00E87691">
      <w:pPr>
        <w:pStyle w:val="Akapitzlist"/>
        <w:numPr>
          <w:ilvl w:val="0"/>
          <w:numId w:val="6"/>
        </w:numPr>
      </w:pPr>
      <w:r>
        <w:t>projektowane boisko spełnia wymogi bezpieczeństwa i ochrony zdrowia użytkowników, n</w:t>
      </w:r>
      <w:r>
        <w:t>a</w:t>
      </w:r>
      <w:r>
        <w:t>wierzchnia boiska jest przeciwurazowa pod warunkiem użytkowania zgodnie z przeznacz</w:t>
      </w:r>
      <w:r>
        <w:t>e</w:t>
      </w:r>
      <w:r>
        <w:t>niem i wytycznymi, wszystkie  urządzenia jakie zostaną wbudowane powinny posiadać ob</w:t>
      </w:r>
      <w:r>
        <w:t>o</w:t>
      </w:r>
      <w:r>
        <w:t xml:space="preserve">wiązujące atesty , certyfikaty i świadectwa. </w:t>
      </w:r>
    </w:p>
    <w:p w:rsidR="00E87691" w:rsidRDefault="00E87691" w:rsidP="00E87691">
      <w:pPr>
        <w:pStyle w:val="Akapitzlist"/>
        <w:numPr>
          <w:ilvl w:val="0"/>
          <w:numId w:val="6"/>
        </w:numPr>
      </w:pPr>
      <w:r>
        <w:t>powstałe śmieci i odpady gromadzone będą w pojemnikach i wywożone na bieżąco prze fi</w:t>
      </w:r>
      <w:r>
        <w:t>r</w:t>
      </w:r>
      <w:r>
        <w:t>my wyspecjalizowane.</w:t>
      </w:r>
    </w:p>
    <w:p w:rsidR="00E87691" w:rsidRDefault="00E87691" w:rsidP="00E87691">
      <w:pPr>
        <w:pStyle w:val="Akapitzlist"/>
        <w:numPr>
          <w:ilvl w:val="0"/>
          <w:numId w:val="6"/>
        </w:numPr>
      </w:pPr>
      <w:r>
        <w:t>emisja hałasu i wibracji – projektowana inwestycja nie wprowadza szczególnej emisji hałasu i wibracji, dla zmniejszenia emisji hałasu powstałego okresowo w trakcie użytkowania obiektu przez dużą  liczbę widzów zaprojektowano realizacje ekranu akustycznego z zieleni,</w:t>
      </w:r>
    </w:p>
    <w:p w:rsidR="00E87691" w:rsidRDefault="00E87691" w:rsidP="00E87691">
      <w:pPr>
        <w:pStyle w:val="Akapitzlist"/>
        <w:numPr>
          <w:ilvl w:val="0"/>
          <w:numId w:val="6"/>
        </w:numPr>
      </w:pPr>
      <w:r>
        <w:t>teren objęty opracowaniem nie podlega wpływom eksploatacji  górniczej,</w:t>
      </w:r>
    </w:p>
    <w:p w:rsidR="00E87691" w:rsidRDefault="00E87691" w:rsidP="00E87691">
      <w:pPr>
        <w:pStyle w:val="Akapitzlist"/>
        <w:numPr>
          <w:ilvl w:val="0"/>
          <w:numId w:val="6"/>
        </w:numPr>
      </w:pPr>
      <w:r>
        <w:t>projektowana inwestycja nie zmienia warunków ochrony przeciwpożarowej,</w:t>
      </w:r>
    </w:p>
    <w:p w:rsidR="00E87691" w:rsidRDefault="00E87691" w:rsidP="00E87691">
      <w:pPr>
        <w:pStyle w:val="Akapitzlist"/>
        <w:numPr>
          <w:ilvl w:val="0"/>
          <w:numId w:val="6"/>
        </w:numPr>
      </w:pPr>
      <w:r>
        <w:t>teren inwestycji nie leży w strefie ochrony konserwatorskiej,</w:t>
      </w:r>
    </w:p>
    <w:p w:rsidR="00E87691" w:rsidRDefault="00E87691" w:rsidP="0013444F">
      <w:pPr>
        <w:pStyle w:val="Akapitzlist"/>
        <w:numPr>
          <w:ilvl w:val="0"/>
          <w:numId w:val="6"/>
        </w:numPr>
      </w:pPr>
      <w:r>
        <w:t xml:space="preserve">wszystkie roboty budowlane winny być prowadzone z poszanowaniem istniejącej zieleni. </w:t>
      </w:r>
    </w:p>
    <w:p w:rsidR="005F4D08" w:rsidRDefault="005F4D08" w:rsidP="0013444F">
      <w:pPr>
        <w:pStyle w:val="Akapitzlist"/>
        <w:numPr>
          <w:ilvl w:val="0"/>
          <w:numId w:val="6"/>
        </w:numPr>
      </w:pPr>
    </w:p>
    <w:p w:rsidR="0043569B" w:rsidRPr="0013444F" w:rsidRDefault="0043569B" w:rsidP="0043569B">
      <w:pPr>
        <w:pStyle w:val="Akapitzlist"/>
      </w:pPr>
    </w:p>
    <w:p w:rsidR="005C0BF4" w:rsidRPr="0084597B" w:rsidRDefault="005C0BF4" w:rsidP="0013444F">
      <w:pPr>
        <w:pStyle w:val="Akapitzlist"/>
        <w:numPr>
          <w:ilvl w:val="0"/>
          <w:numId w:val="2"/>
        </w:numPr>
        <w:spacing w:before="120" w:after="0" w:line="360" w:lineRule="auto"/>
        <w:ind w:left="283"/>
        <w:rPr>
          <w:b/>
          <w:u w:val="single"/>
        </w:rPr>
      </w:pPr>
      <w:r w:rsidRPr="0084597B">
        <w:rPr>
          <w:b/>
          <w:u w:val="single"/>
        </w:rPr>
        <w:lastRenderedPageBreak/>
        <w:t xml:space="preserve">Obszar oddziaływania obiektu </w:t>
      </w:r>
    </w:p>
    <w:p w:rsidR="005C0BF4" w:rsidRPr="0084597B" w:rsidRDefault="005C0BF4" w:rsidP="0013444F">
      <w:r w:rsidRPr="0084597B">
        <w:t>Obszar oddziaływania projektowanego boiska mieści się w całości na działce Inwestora. Analizy d</w:t>
      </w:r>
      <w:r w:rsidRPr="0084597B">
        <w:t>o</w:t>
      </w:r>
      <w:r w:rsidRPr="0084597B">
        <w:t>konano w oparciu o:</w:t>
      </w:r>
    </w:p>
    <w:p w:rsidR="005C0BF4" w:rsidRPr="0084597B" w:rsidRDefault="005C0BF4" w:rsidP="005C0BF4">
      <w:pPr>
        <w:pStyle w:val="Akapitzlist"/>
        <w:numPr>
          <w:ilvl w:val="0"/>
          <w:numId w:val="7"/>
        </w:numPr>
      </w:pPr>
      <w:r w:rsidRPr="0084597B">
        <w:t>§18 i 19 Rozporządzenia w sprawie warunków technicznych , jakim powinny odpowiadać b</w:t>
      </w:r>
      <w:r w:rsidRPr="0084597B">
        <w:t>u</w:t>
      </w:r>
      <w:r w:rsidRPr="0084597B">
        <w:t>dynki i ich usytuowanie , w zakresie usytuowania projektowanych miejsc parkingowych,</w:t>
      </w:r>
    </w:p>
    <w:p w:rsidR="00543C86" w:rsidRDefault="005C0BF4" w:rsidP="0031392D">
      <w:pPr>
        <w:pStyle w:val="Akapitzlist"/>
        <w:numPr>
          <w:ilvl w:val="0"/>
          <w:numId w:val="7"/>
        </w:numPr>
        <w:spacing w:after="240"/>
      </w:pPr>
      <w:r w:rsidRPr="0084597B">
        <w:t>§40 pkt 3 Rozporządzenia w sprawie warunków technicznych jakim powinny odpowiadać b</w:t>
      </w:r>
      <w:r w:rsidRPr="0084597B">
        <w:t>u</w:t>
      </w:r>
      <w:r w:rsidRPr="0084597B">
        <w:t xml:space="preserve">dynki i ich usytuowanie w zakresie odległości placów zabaw  od linii rozgraniczających ulicę , od okien pomieszczeń przeznaczonych na pobyt ludzi. </w:t>
      </w:r>
    </w:p>
    <w:p w:rsidR="0031392D" w:rsidRDefault="0031392D" w:rsidP="0031392D">
      <w:pPr>
        <w:pStyle w:val="Akapitzlist"/>
        <w:spacing w:after="240"/>
      </w:pPr>
    </w:p>
    <w:tbl>
      <w:tblPr>
        <w:tblStyle w:val="Tabela-Siatka"/>
        <w:tblW w:w="0" w:type="auto"/>
        <w:tblInd w:w="108" w:type="dxa"/>
        <w:tblLook w:val="04A0"/>
      </w:tblPr>
      <w:tblGrid>
        <w:gridCol w:w="9179"/>
      </w:tblGrid>
      <w:tr w:rsidR="0097483E" w:rsidTr="001E2D43">
        <w:tc>
          <w:tcPr>
            <w:tcW w:w="9179" w:type="dxa"/>
            <w:shd w:val="clear" w:color="auto" w:fill="92D050"/>
          </w:tcPr>
          <w:p w:rsidR="0097483E" w:rsidRDefault="0097483E" w:rsidP="001E2D43">
            <w:pPr>
              <w:pStyle w:val="Akapitzlist"/>
              <w:ind w:left="0"/>
              <w:rPr>
                <w:rFonts w:cs="Arial"/>
                <w:bCs/>
                <w:i/>
                <w:sz w:val="20"/>
                <w:szCs w:val="20"/>
              </w:rPr>
            </w:pPr>
            <w:r>
              <w:rPr>
                <w:b/>
                <w:sz w:val="32"/>
                <w:szCs w:val="32"/>
              </w:rPr>
              <w:t>B</w:t>
            </w:r>
            <w:r w:rsidRPr="00B43B60">
              <w:rPr>
                <w:b/>
                <w:sz w:val="32"/>
                <w:szCs w:val="32"/>
              </w:rPr>
              <w:t xml:space="preserve"> </w:t>
            </w:r>
            <w:r w:rsidRPr="00B43B60">
              <w:rPr>
                <w:b/>
              </w:rPr>
              <w:t xml:space="preserve"> </w:t>
            </w:r>
            <w:r w:rsidRPr="00265110">
              <w:rPr>
                <w:rFonts w:cs="Arial"/>
                <w:b/>
              </w:rPr>
              <w:t>INFORACJA DO PLANU BIOZ</w:t>
            </w:r>
            <w:r w:rsidRPr="00B43B60">
              <w:rPr>
                <w:b/>
              </w:rPr>
              <w:t xml:space="preserve"> </w:t>
            </w:r>
          </w:p>
        </w:tc>
      </w:tr>
    </w:tbl>
    <w:p w:rsidR="0097483E" w:rsidRDefault="0097483E" w:rsidP="0097483E">
      <w:pPr>
        <w:pStyle w:val="NormalnyWeb"/>
        <w:tabs>
          <w:tab w:val="left" w:pos="708"/>
        </w:tabs>
        <w:spacing w:before="0" w:beforeAutospacing="0" w:after="0" w:afterAutospacing="0" w:line="276" w:lineRule="auto"/>
        <w:ind w:firstLine="360"/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>W  trakcie realizacji inwestycji:</w:t>
      </w:r>
    </w:p>
    <w:p w:rsidR="0097483E" w:rsidRDefault="0097483E" w:rsidP="0097483E">
      <w:pPr>
        <w:pStyle w:val="NormalnyWeb"/>
        <w:numPr>
          <w:ilvl w:val="0"/>
          <w:numId w:val="21"/>
        </w:numPr>
        <w:spacing w:before="0" w:beforeAutospacing="0" w:after="0" w:afterAutospacing="0" w:line="276" w:lineRule="auto"/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 xml:space="preserve">nie występują roboty wymienione w ust. 2 art. 21a Prawa Budowlanego, </w:t>
      </w:r>
    </w:p>
    <w:p w:rsidR="0097483E" w:rsidRDefault="0097483E" w:rsidP="0097483E">
      <w:pPr>
        <w:pStyle w:val="NormalnyWeb"/>
        <w:numPr>
          <w:ilvl w:val="0"/>
          <w:numId w:val="21"/>
        </w:numPr>
        <w:spacing w:before="0" w:beforeAutospacing="0" w:after="0" w:afterAutospacing="0" w:line="276" w:lineRule="auto"/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>roboty nie będą trwały dłużej niż 30 dni,</w:t>
      </w:r>
    </w:p>
    <w:p w:rsidR="0097483E" w:rsidRDefault="0097483E" w:rsidP="0097483E">
      <w:pPr>
        <w:pStyle w:val="NormalnyWeb"/>
        <w:numPr>
          <w:ilvl w:val="0"/>
          <w:numId w:val="21"/>
        </w:numPr>
        <w:spacing w:before="0" w:beforeAutospacing="0" w:after="0" w:afterAutospacing="0" w:line="276" w:lineRule="auto"/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>jednocześnie nie będzie więcej niż 20 osób zatrudnionych.</w:t>
      </w:r>
    </w:p>
    <w:p w:rsidR="0097483E" w:rsidRDefault="0097483E" w:rsidP="0097483E">
      <w:pPr>
        <w:pStyle w:val="NormalnyWeb"/>
        <w:tabs>
          <w:tab w:val="left" w:pos="708"/>
        </w:tabs>
        <w:spacing w:before="0" w:beforeAutospacing="0" w:after="0" w:afterAutospacing="0" w:line="276" w:lineRule="auto"/>
        <w:rPr>
          <w:rFonts w:asciiTheme="minorHAnsi" w:hAnsiTheme="minorHAnsi" w:cs="Arial"/>
          <w:sz w:val="22"/>
          <w:szCs w:val="22"/>
        </w:rPr>
      </w:pPr>
      <w:r>
        <w:rPr>
          <w:rFonts w:asciiTheme="minorHAnsi" w:hAnsiTheme="minorHAnsi" w:cs="Arial"/>
          <w:sz w:val="22"/>
          <w:szCs w:val="22"/>
        </w:rPr>
        <w:t xml:space="preserve">W związku z powyższym </w:t>
      </w:r>
      <w:r>
        <w:rPr>
          <w:rFonts w:asciiTheme="minorHAnsi" w:hAnsiTheme="minorHAnsi" w:cs="Arial"/>
          <w:b/>
          <w:bCs/>
          <w:sz w:val="22"/>
          <w:szCs w:val="22"/>
        </w:rPr>
        <w:t>nie ma potrzeby sporządzania planu bezpieczeństwa i ochrony zdrowia</w:t>
      </w:r>
      <w:r>
        <w:rPr>
          <w:rFonts w:asciiTheme="minorHAnsi" w:hAnsiTheme="minorHAnsi" w:cs="Arial"/>
          <w:sz w:val="22"/>
          <w:szCs w:val="22"/>
        </w:rPr>
        <w:t>.</w:t>
      </w:r>
    </w:p>
    <w:p w:rsidR="0097483E" w:rsidRPr="0084597B" w:rsidRDefault="0097483E" w:rsidP="0097483E">
      <w:pPr>
        <w:pStyle w:val="Akapitzlist"/>
      </w:pPr>
    </w:p>
    <w:p w:rsidR="005C0BF4" w:rsidRPr="00543C86" w:rsidRDefault="00543C86" w:rsidP="00543C86">
      <w:pPr>
        <w:spacing w:after="0"/>
        <w:jc w:val="right"/>
      </w:pPr>
      <w:r w:rsidRPr="00543C86">
        <w:t>………………………………………………</w:t>
      </w:r>
    </w:p>
    <w:p w:rsidR="00E74BB4" w:rsidRDefault="00E74BB4" w:rsidP="00E74BB4">
      <w:pPr>
        <w:pStyle w:val="NormalnyWeb"/>
        <w:tabs>
          <w:tab w:val="left" w:pos="708"/>
        </w:tabs>
        <w:spacing w:before="0" w:beforeAutospacing="0" w:after="0" w:afterAutospacing="0"/>
        <w:ind w:left="720"/>
        <w:jc w:val="right"/>
        <w:rPr>
          <w:rFonts w:asciiTheme="minorHAnsi" w:hAnsiTheme="minorHAnsi" w:cs="Arial"/>
          <w:i/>
          <w:sz w:val="22"/>
          <w:szCs w:val="22"/>
        </w:rPr>
      </w:pPr>
      <w:r w:rsidRPr="004B2E80">
        <w:rPr>
          <w:rFonts w:asciiTheme="minorHAnsi" w:hAnsiTheme="minorHAnsi" w:cs="Arial"/>
          <w:i/>
          <w:sz w:val="22"/>
          <w:szCs w:val="22"/>
        </w:rPr>
        <w:t>opracowała : arch. Elżbieta Andrzejewska</w:t>
      </w:r>
    </w:p>
    <w:p w:rsidR="00E74BB4" w:rsidRPr="00E74BB4" w:rsidRDefault="00E74BB4" w:rsidP="00E74BB4">
      <w:pPr>
        <w:pStyle w:val="Akapitzlist"/>
        <w:spacing w:after="0" w:line="240" w:lineRule="auto"/>
        <w:jc w:val="right"/>
        <w:rPr>
          <w:rFonts w:cs="Arial"/>
          <w:b/>
          <w:bCs/>
          <w:sz w:val="20"/>
          <w:szCs w:val="20"/>
        </w:rPr>
      </w:pPr>
      <w:r w:rsidRPr="00E74BB4">
        <w:rPr>
          <w:rFonts w:cs="Arial"/>
          <w:b/>
          <w:bCs/>
          <w:sz w:val="20"/>
          <w:szCs w:val="20"/>
        </w:rPr>
        <w:t>WBPP-NB-7210/40/81</w:t>
      </w:r>
    </w:p>
    <w:p w:rsidR="00E74BB4" w:rsidRDefault="00E74BB4" w:rsidP="00E74BB4">
      <w:pPr>
        <w:pStyle w:val="Akapitzlist"/>
        <w:spacing w:after="0" w:line="240" w:lineRule="auto"/>
        <w:jc w:val="right"/>
        <w:rPr>
          <w:rFonts w:cs="Arial"/>
          <w:bCs/>
          <w:i/>
          <w:sz w:val="20"/>
          <w:szCs w:val="20"/>
        </w:rPr>
      </w:pPr>
      <w:r w:rsidRPr="00E74BB4">
        <w:rPr>
          <w:rFonts w:cs="Arial"/>
          <w:bCs/>
          <w:i/>
          <w:sz w:val="20"/>
          <w:szCs w:val="20"/>
        </w:rPr>
        <w:t>w specjalności architektonicznej w zakresie pełnym</w:t>
      </w:r>
    </w:p>
    <w:p w:rsidR="00265110" w:rsidRDefault="00265110" w:rsidP="00E74BB4">
      <w:pPr>
        <w:pStyle w:val="Akapitzlist"/>
        <w:spacing w:after="0" w:line="240" w:lineRule="auto"/>
        <w:jc w:val="right"/>
        <w:rPr>
          <w:rFonts w:cs="Arial"/>
          <w:bCs/>
          <w:i/>
          <w:sz w:val="20"/>
          <w:szCs w:val="20"/>
        </w:rPr>
      </w:pPr>
    </w:p>
    <w:p w:rsidR="00265110" w:rsidRPr="0097483E" w:rsidRDefault="00265110" w:rsidP="0097483E">
      <w:pPr>
        <w:spacing w:after="0" w:line="240" w:lineRule="auto"/>
        <w:rPr>
          <w:rFonts w:cs="Arial"/>
          <w:bCs/>
          <w:i/>
          <w:sz w:val="20"/>
          <w:szCs w:val="20"/>
        </w:rPr>
      </w:pPr>
    </w:p>
    <w:tbl>
      <w:tblPr>
        <w:tblStyle w:val="Tabela-Siatka"/>
        <w:tblW w:w="0" w:type="auto"/>
        <w:tblInd w:w="108" w:type="dxa"/>
        <w:tblLook w:val="04A0"/>
      </w:tblPr>
      <w:tblGrid>
        <w:gridCol w:w="9179"/>
      </w:tblGrid>
      <w:tr w:rsidR="002A0A12" w:rsidTr="00265110">
        <w:tc>
          <w:tcPr>
            <w:tcW w:w="9179" w:type="dxa"/>
            <w:shd w:val="clear" w:color="auto" w:fill="92D050"/>
          </w:tcPr>
          <w:p w:rsidR="002A0A12" w:rsidRDefault="002A0A12" w:rsidP="002A0A12">
            <w:pPr>
              <w:pStyle w:val="Akapitzlist"/>
              <w:ind w:left="0"/>
              <w:rPr>
                <w:rFonts w:cs="Arial"/>
                <w:bCs/>
                <w:i/>
                <w:sz w:val="20"/>
                <w:szCs w:val="20"/>
              </w:rPr>
            </w:pPr>
            <w:r>
              <w:rPr>
                <w:b/>
                <w:sz w:val="32"/>
                <w:szCs w:val="32"/>
              </w:rPr>
              <w:t>C</w:t>
            </w:r>
            <w:r w:rsidRPr="00B43B60">
              <w:rPr>
                <w:b/>
                <w:sz w:val="32"/>
                <w:szCs w:val="32"/>
              </w:rPr>
              <w:t xml:space="preserve"> </w:t>
            </w:r>
            <w:r w:rsidRPr="00B43B60">
              <w:rPr>
                <w:b/>
              </w:rPr>
              <w:t xml:space="preserve"> CZĘŚ</w:t>
            </w:r>
            <w:r>
              <w:rPr>
                <w:b/>
              </w:rPr>
              <w:t xml:space="preserve">Ć GRAFICZNA </w:t>
            </w:r>
          </w:p>
        </w:tc>
      </w:tr>
    </w:tbl>
    <w:p w:rsidR="00E74BB4" w:rsidRPr="00E74BB4" w:rsidRDefault="00E74BB4" w:rsidP="00E74BB4">
      <w:pPr>
        <w:pStyle w:val="Akapitzlist"/>
        <w:spacing w:after="0" w:line="240" w:lineRule="auto"/>
        <w:jc w:val="center"/>
        <w:rPr>
          <w:rFonts w:cs="Arial"/>
          <w:b/>
          <w:bCs/>
          <w:sz w:val="20"/>
          <w:szCs w:val="20"/>
        </w:rPr>
      </w:pPr>
    </w:p>
    <w:p w:rsidR="002A0A12" w:rsidRPr="002A0A12" w:rsidRDefault="002A0A12" w:rsidP="002A0A12">
      <w:pPr>
        <w:spacing w:after="120"/>
      </w:pPr>
      <w:r>
        <w:t xml:space="preserve">Rys. nr A-1 </w:t>
      </w:r>
      <w:r w:rsidR="00E74BB4" w:rsidRPr="00174C2C">
        <w:t xml:space="preserve">– </w:t>
      </w:r>
      <w:r w:rsidR="00E74BB4">
        <w:t xml:space="preserve">Projekt zagospodarowania terenu - </w:t>
      </w:r>
      <w:r w:rsidR="00E74BB4" w:rsidRPr="00174C2C">
        <w:t>ro</w:t>
      </w:r>
      <w:r w:rsidR="00E74BB4">
        <w:t xml:space="preserve">zmieszczenie urządzeń siłowni </w:t>
      </w:r>
      <w:r w:rsidR="00E74BB4" w:rsidRPr="00174C2C">
        <w:t xml:space="preserve">  skala1:</w:t>
      </w:r>
      <w:r>
        <w:t xml:space="preserve"> 500</w:t>
      </w:r>
    </w:p>
    <w:p w:rsidR="002A0A12" w:rsidRDefault="002A0A12" w:rsidP="002A0A12">
      <w:r>
        <w:t xml:space="preserve">Rys. nr A-2 </w:t>
      </w:r>
      <w:r w:rsidRPr="00174C2C">
        <w:t xml:space="preserve">– </w:t>
      </w:r>
      <w:r>
        <w:t xml:space="preserve">Projekt zagospodarowania terenu - </w:t>
      </w:r>
      <w:r w:rsidRPr="00174C2C">
        <w:t>ro</w:t>
      </w:r>
      <w:r>
        <w:t xml:space="preserve">zmieszczenie urządzeń siłowni </w:t>
      </w:r>
      <w:r w:rsidRPr="00174C2C">
        <w:t xml:space="preserve">  skala1:</w:t>
      </w:r>
      <w:r>
        <w:t xml:space="preserve"> 250</w:t>
      </w:r>
    </w:p>
    <w:p w:rsidR="002A0A12" w:rsidRDefault="002A0A12" w:rsidP="002A0A12"/>
    <w:p w:rsidR="000C68CA" w:rsidRDefault="000C68CA" w:rsidP="000C68CA">
      <w:pPr>
        <w:pStyle w:val="Akapitzlist"/>
        <w:ind w:left="360"/>
        <w:rPr>
          <w:b/>
        </w:rPr>
      </w:pPr>
    </w:p>
    <w:p w:rsidR="001C7E1B" w:rsidRDefault="001C7E1B" w:rsidP="001C7E1B">
      <w:pPr>
        <w:pStyle w:val="Akapitzlist"/>
        <w:ind w:left="360"/>
        <w:rPr>
          <w:b/>
        </w:rPr>
      </w:pPr>
    </w:p>
    <w:p w:rsidR="001C7E1B" w:rsidRPr="005545A0" w:rsidRDefault="001C7E1B" w:rsidP="001C7E1B"/>
    <w:sectPr w:rsidR="001C7E1B" w:rsidRPr="005545A0" w:rsidSect="00845AAF">
      <w:footerReference w:type="default" r:id="rId17"/>
      <w:pgSz w:w="11906" w:h="16838"/>
      <w:pgMar w:top="1134" w:right="1134" w:bottom="1134" w:left="1701" w:header="709" w:footer="709" w:gutter="0"/>
      <w:pgNumType w:start="8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F3311" w:rsidRDefault="00FF3311" w:rsidP="00D43754">
      <w:pPr>
        <w:spacing w:after="0" w:line="240" w:lineRule="auto"/>
      </w:pPr>
      <w:r>
        <w:separator/>
      </w:r>
    </w:p>
  </w:endnote>
  <w:endnote w:type="continuationSeparator" w:id="0">
    <w:p w:rsidR="00FF3311" w:rsidRDefault="00FF3311" w:rsidP="00D437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EE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Theme="majorHAnsi" w:hAnsiTheme="majorHAnsi"/>
        <w:sz w:val="28"/>
        <w:szCs w:val="28"/>
      </w:rPr>
      <w:id w:val="125153626"/>
      <w:docPartObj>
        <w:docPartGallery w:val="Page Numbers (Bottom of Page)"/>
        <w:docPartUnique/>
      </w:docPartObj>
    </w:sdtPr>
    <w:sdtEndPr>
      <w:rPr>
        <w:rFonts w:asciiTheme="minorHAnsi" w:hAnsiTheme="minorHAnsi"/>
        <w:sz w:val="22"/>
        <w:szCs w:val="22"/>
      </w:rPr>
    </w:sdtEndPr>
    <w:sdtContent>
      <w:p w:rsidR="004A3C50" w:rsidRDefault="004A3C50">
        <w:pPr>
          <w:pStyle w:val="Stopka"/>
          <w:jc w:val="right"/>
          <w:rPr>
            <w:rFonts w:asciiTheme="majorHAnsi" w:hAnsiTheme="majorHAnsi"/>
            <w:sz w:val="28"/>
            <w:szCs w:val="28"/>
          </w:rPr>
        </w:pPr>
        <w:r>
          <w:rPr>
            <w:rFonts w:asciiTheme="majorHAnsi" w:hAnsiTheme="majorHAnsi"/>
            <w:sz w:val="28"/>
            <w:szCs w:val="28"/>
          </w:rPr>
          <w:t xml:space="preserve">str. </w:t>
        </w:r>
        <w:fldSimple w:instr=" PAGE    \* MERGEFORMAT ">
          <w:r w:rsidR="0031392D" w:rsidRPr="0031392D">
            <w:rPr>
              <w:rFonts w:asciiTheme="majorHAnsi" w:hAnsiTheme="majorHAnsi"/>
              <w:noProof/>
              <w:sz w:val="28"/>
              <w:szCs w:val="28"/>
            </w:rPr>
            <w:t>16</w:t>
          </w:r>
        </w:fldSimple>
      </w:p>
    </w:sdtContent>
  </w:sdt>
  <w:p w:rsidR="004A3C50" w:rsidRDefault="004A3C50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F3311" w:rsidRDefault="00FF3311" w:rsidP="00D43754">
      <w:pPr>
        <w:spacing w:after="0" w:line="240" w:lineRule="auto"/>
      </w:pPr>
      <w:r>
        <w:separator/>
      </w:r>
    </w:p>
  </w:footnote>
  <w:footnote w:type="continuationSeparator" w:id="0">
    <w:p w:rsidR="00FF3311" w:rsidRDefault="00FF3311" w:rsidP="00D4375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D06970"/>
    <w:multiLevelType w:val="hybridMultilevel"/>
    <w:tmpl w:val="6E74DCB8"/>
    <w:lvl w:ilvl="0" w:tplc="4F40A048">
      <w:start w:val="1"/>
      <w:numFmt w:val="bullet"/>
      <w:lvlText w:val="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2036385"/>
    <w:multiLevelType w:val="hybridMultilevel"/>
    <w:tmpl w:val="5462A0EE"/>
    <w:lvl w:ilvl="0" w:tplc="377E30A4">
      <w:start w:val="7"/>
      <w:numFmt w:val="bullet"/>
      <w:lvlText w:val=""/>
      <w:lvlJc w:val="left"/>
      <w:pPr>
        <w:ind w:left="390" w:hanging="360"/>
      </w:pPr>
      <w:rPr>
        <w:rFonts w:ascii="Symbol" w:eastAsia="Times New Roman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11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3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5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7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9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71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3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50" w:hanging="360"/>
      </w:pPr>
      <w:rPr>
        <w:rFonts w:ascii="Wingdings" w:hAnsi="Wingdings" w:hint="default"/>
      </w:rPr>
    </w:lvl>
  </w:abstractNum>
  <w:abstractNum w:abstractNumId="2">
    <w:nsid w:val="1DC37ABA"/>
    <w:multiLevelType w:val="hybridMultilevel"/>
    <w:tmpl w:val="24C4E85A"/>
    <w:lvl w:ilvl="0" w:tplc="4F40A048">
      <w:start w:val="1"/>
      <w:numFmt w:val="bullet"/>
      <w:lvlText w:val=""/>
      <w:lvlJc w:val="left"/>
      <w:pPr>
        <w:ind w:left="108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23842799"/>
    <w:multiLevelType w:val="hybridMultilevel"/>
    <w:tmpl w:val="EC6CB13A"/>
    <w:lvl w:ilvl="0" w:tplc="53E86444">
      <w:start w:val="6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7482076"/>
    <w:multiLevelType w:val="hybridMultilevel"/>
    <w:tmpl w:val="E4CC055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B976055"/>
    <w:multiLevelType w:val="hybridMultilevel"/>
    <w:tmpl w:val="8EFC023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D244392"/>
    <w:multiLevelType w:val="hybridMultilevel"/>
    <w:tmpl w:val="C090066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216753D"/>
    <w:multiLevelType w:val="multilevel"/>
    <w:tmpl w:val="E378F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5AA4BAE"/>
    <w:multiLevelType w:val="hybridMultilevel"/>
    <w:tmpl w:val="38BE2F62"/>
    <w:lvl w:ilvl="0" w:tplc="123030DE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 w:hint="default"/>
        <w:b w:val="0"/>
        <w:sz w:val="22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679633C"/>
    <w:multiLevelType w:val="hybridMultilevel"/>
    <w:tmpl w:val="6B287D2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0516A29"/>
    <w:multiLevelType w:val="multilevel"/>
    <w:tmpl w:val="4484D6F4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5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11">
    <w:nsid w:val="51741FC2"/>
    <w:multiLevelType w:val="hybridMultilevel"/>
    <w:tmpl w:val="017C5E6E"/>
    <w:lvl w:ilvl="0" w:tplc="5ADADE48">
      <w:start w:val="7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21A71CE"/>
    <w:multiLevelType w:val="hybridMultilevel"/>
    <w:tmpl w:val="87C89412"/>
    <w:lvl w:ilvl="0" w:tplc="4F40A048">
      <w:start w:val="1"/>
      <w:numFmt w:val="bullet"/>
      <w:lvlText w:val="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23868AE"/>
    <w:multiLevelType w:val="hybridMultilevel"/>
    <w:tmpl w:val="6B287D2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51007F6"/>
    <w:multiLevelType w:val="hybridMultilevel"/>
    <w:tmpl w:val="7D4AF682"/>
    <w:lvl w:ilvl="0" w:tplc="B7EEB17C">
      <w:start w:val="7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CDA516C"/>
    <w:multiLevelType w:val="hybridMultilevel"/>
    <w:tmpl w:val="38BE2F62"/>
    <w:lvl w:ilvl="0" w:tplc="123030DE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 w:hint="default"/>
        <w:b w:val="0"/>
        <w:sz w:val="22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FA74BFE"/>
    <w:multiLevelType w:val="hybridMultilevel"/>
    <w:tmpl w:val="5A2600B2"/>
    <w:lvl w:ilvl="0" w:tplc="8F460BC8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7">
    <w:nsid w:val="64136A83"/>
    <w:multiLevelType w:val="hybridMultilevel"/>
    <w:tmpl w:val="BFC6B710"/>
    <w:lvl w:ilvl="0" w:tplc="4F40A048">
      <w:start w:val="1"/>
      <w:numFmt w:val="bullet"/>
      <w:lvlText w:val=""/>
      <w:lvlJc w:val="left"/>
      <w:pPr>
        <w:ind w:left="765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8">
    <w:nsid w:val="64FF5FDA"/>
    <w:multiLevelType w:val="hybridMultilevel"/>
    <w:tmpl w:val="E4262A48"/>
    <w:lvl w:ilvl="0" w:tplc="AFBA15AC"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  <w:u w:val="none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84443D5"/>
    <w:multiLevelType w:val="hybridMultilevel"/>
    <w:tmpl w:val="BE961EC6"/>
    <w:lvl w:ilvl="0" w:tplc="4F40A048">
      <w:start w:val="1"/>
      <w:numFmt w:val="bullet"/>
      <w:lvlText w:val="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BA83B3A"/>
    <w:multiLevelType w:val="hybridMultilevel"/>
    <w:tmpl w:val="972269D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0"/>
  </w:num>
  <w:num w:numId="3">
    <w:abstractNumId w:val="2"/>
  </w:num>
  <w:num w:numId="4">
    <w:abstractNumId w:val="6"/>
  </w:num>
  <w:num w:numId="5">
    <w:abstractNumId w:val="17"/>
  </w:num>
  <w:num w:numId="6">
    <w:abstractNumId w:val="12"/>
  </w:num>
  <w:num w:numId="7">
    <w:abstractNumId w:val="5"/>
  </w:num>
  <w:num w:numId="8">
    <w:abstractNumId w:val="19"/>
  </w:num>
  <w:num w:numId="9">
    <w:abstractNumId w:val="0"/>
  </w:num>
  <w:num w:numId="10">
    <w:abstractNumId w:val="16"/>
  </w:num>
  <w:num w:numId="11">
    <w:abstractNumId w:val="7"/>
  </w:num>
  <w:num w:numId="12">
    <w:abstractNumId w:val="9"/>
  </w:num>
  <w:num w:numId="13">
    <w:abstractNumId w:val="13"/>
  </w:num>
  <w:num w:numId="14">
    <w:abstractNumId w:val="15"/>
  </w:num>
  <w:num w:numId="15">
    <w:abstractNumId w:val="8"/>
  </w:num>
  <w:num w:numId="16">
    <w:abstractNumId w:val="1"/>
  </w:num>
  <w:num w:numId="17">
    <w:abstractNumId w:val="11"/>
  </w:num>
  <w:num w:numId="18">
    <w:abstractNumId w:val="14"/>
  </w:num>
  <w:num w:numId="19">
    <w:abstractNumId w:val="18"/>
  </w:num>
  <w:num w:numId="20">
    <w:abstractNumId w:val="20"/>
  </w:num>
  <w:num w:numId="21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00"/>
  <w:defaultTabStop w:val="708"/>
  <w:autoHyphenation/>
  <w:hyphenationZone w:val="425"/>
  <w:characterSpacingControl w:val="doNotCompress"/>
  <w:hdrShapeDefaults>
    <o:shapedefaults v:ext="edit" spidmax="34818"/>
  </w:hdrShapeDefaults>
  <w:footnotePr>
    <w:footnote w:id="-1"/>
    <w:footnote w:id="0"/>
  </w:footnotePr>
  <w:endnotePr>
    <w:endnote w:id="-1"/>
    <w:endnote w:id="0"/>
  </w:endnotePr>
  <w:compat/>
  <w:rsids>
    <w:rsidRoot w:val="00B43B60"/>
    <w:rsid w:val="000C68CA"/>
    <w:rsid w:val="001145B2"/>
    <w:rsid w:val="0013444F"/>
    <w:rsid w:val="001563A7"/>
    <w:rsid w:val="001720F5"/>
    <w:rsid w:val="00173AE0"/>
    <w:rsid w:val="00183C43"/>
    <w:rsid w:val="0018516E"/>
    <w:rsid w:val="001A5C55"/>
    <w:rsid w:val="001C7E1B"/>
    <w:rsid w:val="0020476B"/>
    <w:rsid w:val="00260FB1"/>
    <w:rsid w:val="00265110"/>
    <w:rsid w:val="00284870"/>
    <w:rsid w:val="002A0A12"/>
    <w:rsid w:val="002D77AD"/>
    <w:rsid w:val="0031392D"/>
    <w:rsid w:val="00314FAD"/>
    <w:rsid w:val="00330FFF"/>
    <w:rsid w:val="00366CF9"/>
    <w:rsid w:val="00372D88"/>
    <w:rsid w:val="00395AA1"/>
    <w:rsid w:val="003B7290"/>
    <w:rsid w:val="003E5B6F"/>
    <w:rsid w:val="00402F8C"/>
    <w:rsid w:val="00405A37"/>
    <w:rsid w:val="00427B12"/>
    <w:rsid w:val="0043569B"/>
    <w:rsid w:val="004654A9"/>
    <w:rsid w:val="00481FFE"/>
    <w:rsid w:val="00484D01"/>
    <w:rsid w:val="004A10AA"/>
    <w:rsid w:val="004A3C50"/>
    <w:rsid w:val="004B6E1F"/>
    <w:rsid w:val="004D7A4A"/>
    <w:rsid w:val="004E6C3C"/>
    <w:rsid w:val="00504062"/>
    <w:rsid w:val="00525BE4"/>
    <w:rsid w:val="00543C86"/>
    <w:rsid w:val="005545A0"/>
    <w:rsid w:val="00566369"/>
    <w:rsid w:val="00573889"/>
    <w:rsid w:val="005B3DFA"/>
    <w:rsid w:val="005C0BF4"/>
    <w:rsid w:val="005F4D08"/>
    <w:rsid w:val="00605D7B"/>
    <w:rsid w:val="00612F7B"/>
    <w:rsid w:val="00615CC8"/>
    <w:rsid w:val="00626050"/>
    <w:rsid w:val="00661412"/>
    <w:rsid w:val="006837A7"/>
    <w:rsid w:val="006D40A8"/>
    <w:rsid w:val="006F432D"/>
    <w:rsid w:val="00773856"/>
    <w:rsid w:val="00774607"/>
    <w:rsid w:val="007C3C75"/>
    <w:rsid w:val="007D7E94"/>
    <w:rsid w:val="00823458"/>
    <w:rsid w:val="0084597B"/>
    <w:rsid w:val="00845AAF"/>
    <w:rsid w:val="00892AF7"/>
    <w:rsid w:val="00896EC1"/>
    <w:rsid w:val="008A3885"/>
    <w:rsid w:val="008B7B4B"/>
    <w:rsid w:val="008C37BA"/>
    <w:rsid w:val="008F51AD"/>
    <w:rsid w:val="0090465F"/>
    <w:rsid w:val="009059B6"/>
    <w:rsid w:val="009430E2"/>
    <w:rsid w:val="0096566C"/>
    <w:rsid w:val="00973BC9"/>
    <w:rsid w:val="0097483E"/>
    <w:rsid w:val="00996234"/>
    <w:rsid w:val="009B22F8"/>
    <w:rsid w:val="00A17A32"/>
    <w:rsid w:val="00A2798E"/>
    <w:rsid w:val="00A5705C"/>
    <w:rsid w:val="00A64419"/>
    <w:rsid w:val="00A660A1"/>
    <w:rsid w:val="00A81203"/>
    <w:rsid w:val="00AD1A9B"/>
    <w:rsid w:val="00B010D6"/>
    <w:rsid w:val="00B43B60"/>
    <w:rsid w:val="00B633AB"/>
    <w:rsid w:val="00BA07D7"/>
    <w:rsid w:val="00BC134A"/>
    <w:rsid w:val="00BE579E"/>
    <w:rsid w:val="00C02423"/>
    <w:rsid w:val="00C31F76"/>
    <w:rsid w:val="00C51DF2"/>
    <w:rsid w:val="00CD07E0"/>
    <w:rsid w:val="00CF63BD"/>
    <w:rsid w:val="00D37422"/>
    <w:rsid w:val="00D43754"/>
    <w:rsid w:val="00D4507F"/>
    <w:rsid w:val="00D53168"/>
    <w:rsid w:val="00D904F5"/>
    <w:rsid w:val="00D91356"/>
    <w:rsid w:val="00DA185D"/>
    <w:rsid w:val="00DA349D"/>
    <w:rsid w:val="00DB5A7D"/>
    <w:rsid w:val="00E05743"/>
    <w:rsid w:val="00E31FC6"/>
    <w:rsid w:val="00E36438"/>
    <w:rsid w:val="00E5679E"/>
    <w:rsid w:val="00E74BB4"/>
    <w:rsid w:val="00E87691"/>
    <w:rsid w:val="00E9652A"/>
    <w:rsid w:val="00EA79AA"/>
    <w:rsid w:val="00EC259B"/>
    <w:rsid w:val="00EE5F78"/>
    <w:rsid w:val="00F04380"/>
    <w:rsid w:val="00F1088D"/>
    <w:rsid w:val="00F37B2F"/>
    <w:rsid w:val="00F54766"/>
    <w:rsid w:val="00F7055F"/>
    <w:rsid w:val="00F717A0"/>
    <w:rsid w:val="00F7529B"/>
    <w:rsid w:val="00FA4CC2"/>
    <w:rsid w:val="00FD3821"/>
    <w:rsid w:val="00FF331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48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4654A9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B43B60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semiHidden/>
    <w:unhideWhenUsed/>
    <w:rsid w:val="00D4375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D43754"/>
  </w:style>
  <w:style w:type="paragraph" w:styleId="Stopka">
    <w:name w:val="footer"/>
    <w:basedOn w:val="Normalny"/>
    <w:link w:val="StopkaZnak"/>
    <w:uiPriority w:val="99"/>
    <w:unhideWhenUsed/>
    <w:rsid w:val="00D4375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43754"/>
  </w:style>
  <w:style w:type="table" w:styleId="Tabela-Siatka">
    <w:name w:val="Table Grid"/>
    <w:basedOn w:val="Standardowy"/>
    <w:uiPriority w:val="59"/>
    <w:rsid w:val="002D77A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9430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430E2"/>
    <w:rPr>
      <w:rFonts w:ascii="Tahoma" w:hAnsi="Tahoma" w:cs="Tahoma"/>
      <w:sz w:val="16"/>
      <w:szCs w:val="16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8B7B4B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8B7B4B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8B7B4B"/>
    <w:rPr>
      <w:vertAlign w:val="superscript"/>
    </w:rPr>
  </w:style>
  <w:style w:type="character" w:styleId="Pogrubienie">
    <w:name w:val="Strong"/>
    <w:basedOn w:val="Domylnaczcionkaakapitu"/>
    <w:uiPriority w:val="22"/>
    <w:qFormat/>
    <w:rsid w:val="004D7A4A"/>
    <w:rPr>
      <w:b/>
      <w:bCs/>
    </w:rPr>
  </w:style>
  <w:style w:type="paragraph" w:styleId="NormalnyWeb">
    <w:name w:val="Normal (Web)"/>
    <w:basedOn w:val="Normalny"/>
    <w:uiPriority w:val="99"/>
    <w:unhideWhenUsed/>
    <w:rsid w:val="007C3C7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1886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9886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9406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72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49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092CEEE-7D0F-46EB-94A6-32D5BB7AC2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1544</TotalTime>
  <Pages>9</Pages>
  <Words>2739</Words>
  <Characters>16438</Characters>
  <Application>Microsoft Office Word</Application>
  <DocSecurity>0</DocSecurity>
  <Lines>136</Lines>
  <Paragraphs>38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Pracownia</Company>
  <LinksUpToDate>false</LinksUpToDate>
  <CharactersWithSpaces>19139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Pracownia</dc:creator>
  <cp:keywords/>
  <dc:description/>
  <cp:lastModifiedBy>Pracownia</cp:lastModifiedBy>
  <cp:revision>56</cp:revision>
  <dcterms:created xsi:type="dcterms:W3CDTF">2023-07-17T12:31:00Z</dcterms:created>
  <dcterms:modified xsi:type="dcterms:W3CDTF">2023-09-11T12:33:00Z</dcterms:modified>
</cp:coreProperties>
</file>